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43" w:rsidRDefault="002D7093" w:rsidP="001F3C57">
      <w:pPr>
        <w:spacing w:after="0" w:line="360" w:lineRule="auto"/>
        <w:jc w:val="center"/>
        <w:rPr>
          <w:rFonts w:ascii="Times New Roman" w:hAnsi="Times New Roman" w:cs="Times New Roman"/>
          <w:sz w:val="24"/>
          <w:szCs w:val="24"/>
        </w:rPr>
      </w:pPr>
      <w:r w:rsidRPr="002D7093">
        <w:rPr>
          <w:rFonts w:ascii="Times New Roman" w:eastAsia="Times New Roman" w:hAnsi="Times New Roman"/>
          <w:b/>
          <w:lang w:eastAsia="en-US"/>
        </w:rPr>
        <w:t xml:space="preserve">                    </w:t>
      </w:r>
      <w:r w:rsidR="001F3C57">
        <w:rPr>
          <w:rFonts w:ascii="Times New Roman" w:hAnsi="Times New Roman" w:cs="Times New Roman"/>
          <w:sz w:val="24"/>
          <w:szCs w:val="24"/>
        </w:rPr>
        <w:t xml:space="preserve">                          </w:t>
      </w:r>
      <w:r w:rsidR="007E4743">
        <w:rPr>
          <w:rFonts w:ascii="Times New Roman" w:hAnsi="Times New Roman" w:cs="Times New Roman"/>
          <w:sz w:val="24"/>
          <w:szCs w:val="24"/>
        </w:rPr>
        <w:t xml:space="preserve">            </w:t>
      </w:r>
    </w:p>
    <w:p w:rsidR="007E4743" w:rsidRDefault="007E4743" w:rsidP="001F3C57">
      <w:pPr>
        <w:spacing w:after="0" w:line="360" w:lineRule="auto"/>
        <w:jc w:val="center"/>
        <w:rPr>
          <w:rFonts w:ascii="Times New Roman" w:hAnsi="Times New Roman" w:cs="Times New Roman"/>
          <w:sz w:val="24"/>
          <w:szCs w:val="24"/>
        </w:rPr>
      </w:pPr>
    </w:p>
    <w:p w:rsidR="001F3C57" w:rsidRPr="00991774" w:rsidRDefault="001F3C57" w:rsidP="001F3C57">
      <w:pPr>
        <w:spacing w:after="0" w:line="36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007E4743">
        <w:rPr>
          <w:rFonts w:ascii="Times New Roman" w:hAnsi="Times New Roman" w:cs="Times New Roman"/>
          <w:sz w:val="24"/>
          <w:szCs w:val="24"/>
        </w:rPr>
        <w:t xml:space="preserve">                                                         </w:t>
      </w:r>
      <w:r w:rsidRPr="00991774">
        <w:rPr>
          <w:rFonts w:ascii="Times New Roman" w:hAnsi="Times New Roman" w:cs="Times New Roman"/>
          <w:sz w:val="28"/>
          <w:szCs w:val="28"/>
        </w:rPr>
        <w:t>УТВЕРЖДАЮ:</w:t>
      </w:r>
    </w:p>
    <w:p w:rsidR="001F3C57" w:rsidRPr="00991774" w:rsidRDefault="001F3C57" w:rsidP="001F3C57">
      <w:pPr>
        <w:spacing w:after="0" w:line="360" w:lineRule="auto"/>
        <w:jc w:val="center"/>
        <w:rPr>
          <w:rFonts w:ascii="Times New Roman" w:hAnsi="Times New Roman" w:cs="Times New Roman"/>
          <w:sz w:val="28"/>
          <w:szCs w:val="28"/>
        </w:rPr>
      </w:pPr>
      <w:r w:rsidRPr="009917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774">
        <w:rPr>
          <w:rFonts w:ascii="Times New Roman" w:hAnsi="Times New Roman" w:cs="Times New Roman"/>
          <w:sz w:val="28"/>
          <w:szCs w:val="28"/>
        </w:rPr>
        <w:t>Директор МБОУСОШ г. Южи</w:t>
      </w:r>
    </w:p>
    <w:p w:rsidR="001F3C57" w:rsidRPr="00991774" w:rsidRDefault="001F3C57" w:rsidP="001F3C57">
      <w:pPr>
        <w:spacing w:after="0" w:line="360" w:lineRule="auto"/>
        <w:jc w:val="center"/>
        <w:rPr>
          <w:rFonts w:ascii="Times New Roman" w:hAnsi="Times New Roman" w:cs="Times New Roman"/>
          <w:sz w:val="28"/>
          <w:szCs w:val="28"/>
        </w:rPr>
      </w:pPr>
      <w:r w:rsidRPr="009917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774">
        <w:rPr>
          <w:rFonts w:ascii="Times New Roman" w:hAnsi="Times New Roman" w:cs="Times New Roman"/>
          <w:sz w:val="28"/>
          <w:szCs w:val="28"/>
        </w:rPr>
        <w:t>___________  Баранова Е.А.</w:t>
      </w:r>
    </w:p>
    <w:p w:rsidR="001F3C57" w:rsidRPr="00991774" w:rsidRDefault="007E4743" w:rsidP="007E474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A1414">
        <w:rPr>
          <w:rFonts w:ascii="Times New Roman" w:hAnsi="Times New Roman" w:cs="Times New Roman"/>
          <w:sz w:val="28"/>
          <w:szCs w:val="28"/>
        </w:rPr>
        <w:t xml:space="preserve">                             </w:t>
      </w:r>
      <w:r>
        <w:rPr>
          <w:rFonts w:ascii="Times New Roman" w:hAnsi="Times New Roman" w:cs="Times New Roman"/>
          <w:sz w:val="28"/>
          <w:szCs w:val="28"/>
        </w:rPr>
        <w:t xml:space="preserve">    </w:t>
      </w:r>
      <w:r w:rsidR="00EA1414">
        <w:rPr>
          <w:rFonts w:ascii="Times New Roman" w:hAnsi="Times New Roman" w:cs="Times New Roman"/>
          <w:sz w:val="28"/>
          <w:szCs w:val="28"/>
        </w:rPr>
        <w:t>Приказ от 08.06.2023 г. № 188</w:t>
      </w:r>
    </w:p>
    <w:p w:rsidR="001F3C57" w:rsidRDefault="001F3C57" w:rsidP="001F3C57">
      <w:pPr>
        <w:spacing w:after="0" w:line="240" w:lineRule="auto"/>
        <w:jc w:val="both"/>
        <w:rPr>
          <w:rFonts w:ascii="Times New Roman" w:hAnsi="Times New Roman" w:cs="Times New Roman"/>
          <w:sz w:val="28"/>
          <w:szCs w:val="28"/>
        </w:rPr>
      </w:pPr>
    </w:p>
    <w:p w:rsidR="007E4743" w:rsidRDefault="007E4743" w:rsidP="002D7093">
      <w:pPr>
        <w:jc w:val="both"/>
        <w:rPr>
          <w:rFonts w:ascii="Times New Roman" w:eastAsia="Times New Roman" w:hAnsi="Times New Roman"/>
          <w:sz w:val="28"/>
          <w:szCs w:val="28"/>
          <w:lang w:eastAsia="en-US"/>
        </w:rPr>
      </w:pPr>
    </w:p>
    <w:tbl>
      <w:tblPr>
        <w:tblpPr w:leftFromText="180" w:rightFromText="180" w:vertAnchor="page" w:horzAnchor="page" w:tblpX="1" w:tblpY="14746"/>
        <w:tblW w:w="154" w:type="dxa"/>
        <w:tblLayout w:type="fixed"/>
        <w:tblCellMar>
          <w:top w:w="102" w:type="dxa"/>
          <w:left w:w="62" w:type="dxa"/>
          <w:bottom w:w="102" w:type="dxa"/>
          <w:right w:w="62" w:type="dxa"/>
        </w:tblCellMar>
        <w:tblLook w:val="0000"/>
      </w:tblPr>
      <w:tblGrid>
        <w:gridCol w:w="154"/>
      </w:tblGrid>
      <w:tr w:rsidR="00331899" w:rsidRPr="00735C7E" w:rsidTr="00331899">
        <w:trPr>
          <w:trHeight w:val="1784"/>
        </w:trPr>
        <w:tc>
          <w:tcPr>
            <w:tcW w:w="154" w:type="dxa"/>
            <w:tcBorders>
              <w:top w:val="nil"/>
              <w:left w:val="nil"/>
              <w:bottom w:val="nil"/>
              <w:right w:val="nil"/>
            </w:tcBorders>
          </w:tcPr>
          <w:p w:rsidR="00331899" w:rsidRPr="00735C7E" w:rsidRDefault="00331899" w:rsidP="00331899">
            <w:pPr>
              <w:pStyle w:val="ConsPlusNormal"/>
              <w:ind w:firstLine="647"/>
              <w:jc w:val="both"/>
              <w:rPr>
                <w:rFonts w:ascii="Times New Roman" w:hAnsi="Times New Roman" w:cs="Times New Roman"/>
                <w:b w:val="0"/>
                <w:color w:val="auto"/>
                <w:sz w:val="22"/>
                <w:szCs w:val="22"/>
              </w:rPr>
            </w:pPr>
          </w:p>
        </w:tc>
      </w:tr>
    </w:tbl>
    <w:p w:rsidR="007E4743" w:rsidRPr="00331899" w:rsidRDefault="002D7093" w:rsidP="00895C68">
      <w:pPr>
        <w:spacing w:after="0"/>
        <w:jc w:val="center"/>
        <w:rPr>
          <w:rFonts w:ascii="Times New Roman" w:eastAsia="Times New Roman" w:hAnsi="Times New Roman"/>
          <w:sz w:val="28"/>
          <w:szCs w:val="28"/>
          <w:lang w:eastAsia="en-US"/>
        </w:rPr>
      </w:pPr>
      <w:r w:rsidRPr="007E4743">
        <w:rPr>
          <w:rFonts w:ascii="Times New Roman" w:eastAsia="Times New Roman" w:hAnsi="Times New Roman"/>
          <w:b/>
          <w:bCs/>
          <w:sz w:val="24"/>
          <w:szCs w:val="24"/>
        </w:rPr>
        <w:t>ПОЛОЖЕНИЕ</w:t>
      </w:r>
      <w:r w:rsidRPr="007E4743">
        <w:rPr>
          <w:rFonts w:ascii="Times New Roman" w:eastAsia="Times New Roman" w:hAnsi="Times New Roman"/>
          <w:b/>
          <w:bCs/>
          <w:sz w:val="24"/>
          <w:szCs w:val="24"/>
        </w:rPr>
        <w:br/>
      </w:r>
      <w:r w:rsidRPr="002D7093">
        <w:rPr>
          <w:rFonts w:ascii="Times New Roman" w:eastAsia="Times New Roman" w:hAnsi="Times New Roman" w:cs="Times New Roman"/>
          <w:b/>
          <w:bCs/>
          <w:sz w:val="27"/>
        </w:rPr>
        <w:t>об  уведомлении работодателя о фактах обращения</w:t>
      </w:r>
    </w:p>
    <w:p w:rsidR="00137D2A" w:rsidRPr="007E4743" w:rsidRDefault="002D7093" w:rsidP="00331899">
      <w:pPr>
        <w:shd w:val="clear" w:color="auto" w:fill="FFFFFF"/>
        <w:spacing w:after="0" w:line="240" w:lineRule="auto"/>
        <w:jc w:val="center"/>
        <w:rPr>
          <w:rFonts w:ascii="Times New Roman" w:eastAsia="Times New Roman" w:hAnsi="Times New Roman" w:cs="Times New Roman"/>
          <w:b/>
          <w:bCs/>
          <w:sz w:val="27"/>
        </w:rPr>
      </w:pPr>
      <w:r w:rsidRPr="002D7093">
        <w:rPr>
          <w:rFonts w:ascii="Times New Roman" w:eastAsia="Times New Roman" w:hAnsi="Times New Roman" w:cs="Times New Roman"/>
          <w:b/>
          <w:bCs/>
          <w:sz w:val="27"/>
        </w:rPr>
        <w:t xml:space="preserve">в целях склонения работников </w:t>
      </w:r>
      <w:r w:rsidR="00137D2A" w:rsidRPr="007E4743">
        <w:rPr>
          <w:rFonts w:ascii="Times New Roman" w:eastAsia="Times New Roman" w:hAnsi="Times New Roman" w:cs="Times New Roman"/>
          <w:b/>
          <w:bCs/>
          <w:sz w:val="24"/>
          <w:szCs w:val="24"/>
        </w:rPr>
        <w:t>МБОУСОШ</w:t>
      </w:r>
      <w:r w:rsidR="00137D2A">
        <w:rPr>
          <w:rFonts w:ascii="Times New Roman" w:eastAsia="Times New Roman" w:hAnsi="Times New Roman" w:cs="Times New Roman"/>
          <w:b/>
          <w:bCs/>
          <w:sz w:val="27"/>
        </w:rPr>
        <w:t xml:space="preserve"> г. Южи</w:t>
      </w:r>
    </w:p>
    <w:p w:rsidR="002D7093" w:rsidRPr="002D7093" w:rsidRDefault="002D7093" w:rsidP="00331899">
      <w:pPr>
        <w:shd w:val="clear" w:color="auto" w:fill="FFFFFF"/>
        <w:spacing w:after="0" w:line="240" w:lineRule="auto"/>
        <w:jc w:val="center"/>
        <w:rPr>
          <w:rFonts w:ascii="Times New Roman" w:eastAsia="Times New Roman" w:hAnsi="Times New Roman" w:cs="Times New Roman"/>
          <w:b/>
          <w:bCs/>
          <w:sz w:val="27"/>
        </w:rPr>
      </w:pPr>
      <w:r w:rsidRPr="002D7093">
        <w:rPr>
          <w:rFonts w:ascii="Times New Roman" w:eastAsia="Times New Roman" w:hAnsi="Times New Roman" w:cs="Times New Roman"/>
          <w:b/>
          <w:bCs/>
          <w:sz w:val="27"/>
        </w:rPr>
        <w:t>к совершению коррупционных правонарушений</w:t>
      </w:r>
    </w:p>
    <w:p w:rsidR="002D7093" w:rsidRPr="002D7093" w:rsidRDefault="002D7093" w:rsidP="002D7093">
      <w:pPr>
        <w:shd w:val="clear" w:color="auto" w:fill="FFFFFF"/>
        <w:spacing w:after="0" w:line="408" w:lineRule="atLeast"/>
        <w:rPr>
          <w:rFonts w:ascii="Arial" w:eastAsia="Times New Roman" w:hAnsi="Arial" w:cs="Arial"/>
          <w:sz w:val="19"/>
          <w:szCs w:val="19"/>
        </w:rPr>
      </w:pPr>
      <w:r w:rsidRPr="002D7093">
        <w:rPr>
          <w:rFonts w:ascii="Times New Roman" w:eastAsia="Times New Roman" w:hAnsi="Times New Roman" w:cs="Times New Roman"/>
          <w:sz w:val="27"/>
          <w:szCs w:val="27"/>
        </w:rPr>
        <w:t> </w:t>
      </w:r>
    </w:p>
    <w:p w:rsidR="007E4743" w:rsidRPr="00735C7E" w:rsidRDefault="007E4743" w:rsidP="007E4743">
      <w:pPr>
        <w:pStyle w:val="ConsPlusNormal"/>
        <w:jc w:val="center"/>
        <w:outlineLvl w:val="1"/>
        <w:rPr>
          <w:rFonts w:ascii="Times New Roman" w:hAnsi="Times New Roman" w:cs="Times New Roman"/>
          <w:color w:val="auto"/>
          <w:sz w:val="22"/>
          <w:szCs w:val="22"/>
        </w:rPr>
      </w:pPr>
      <w:r w:rsidRPr="00735C7E">
        <w:rPr>
          <w:rFonts w:ascii="Times New Roman" w:hAnsi="Times New Roman" w:cs="Times New Roman"/>
          <w:color w:val="auto"/>
          <w:sz w:val="22"/>
          <w:szCs w:val="22"/>
        </w:rPr>
        <w:t>1. Общие положения</w:t>
      </w:r>
    </w:p>
    <w:p w:rsidR="00331899" w:rsidRPr="00331899" w:rsidRDefault="007E4743" w:rsidP="00331899">
      <w:pPr>
        <w:pStyle w:val="ConsPlusNormal"/>
        <w:spacing w:before="120"/>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xml:space="preserve">1.1. Настоящее Положение разработано в соответствии с Федеральным </w:t>
      </w:r>
      <w:hyperlink r:id="rId5">
        <w:r w:rsidRPr="00735C7E">
          <w:rPr>
            <w:rFonts w:ascii="Times New Roman" w:hAnsi="Times New Roman" w:cs="Times New Roman"/>
            <w:b w:val="0"/>
            <w:color w:val="auto"/>
            <w:sz w:val="22"/>
            <w:szCs w:val="22"/>
          </w:rPr>
          <w:t>законом</w:t>
        </w:r>
      </w:hyperlink>
      <w:r w:rsidRPr="00735C7E">
        <w:rPr>
          <w:rFonts w:ascii="Times New Roman" w:hAnsi="Times New Roman" w:cs="Times New Roman"/>
          <w:b w:val="0"/>
          <w:color w:val="auto"/>
          <w:sz w:val="22"/>
          <w:szCs w:val="22"/>
        </w:rPr>
        <w:t xml:space="preserve"> от 25.12.2008 № 273-ФЗ «О противодействии коррупции» с учетом Методических </w:t>
      </w:r>
      <w:hyperlink r:id="rId6">
        <w:r w:rsidRPr="00735C7E">
          <w:rPr>
            <w:rFonts w:ascii="Times New Roman" w:hAnsi="Times New Roman" w:cs="Times New Roman"/>
            <w:b w:val="0"/>
            <w:color w:val="auto"/>
            <w:sz w:val="22"/>
            <w:szCs w:val="22"/>
          </w:rPr>
          <w:t>рекомендаций</w:t>
        </w:r>
      </w:hyperlink>
      <w:r w:rsidRPr="00735C7E">
        <w:rPr>
          <w:rFonts w:ascii="Times New Roman" w:hAnsi="Times New Roman" w:cs="Times New Roman"/>
          <w:b w:val="0"/>
          <w:color w:val="auto"/>
          <w:sz w:val="22"/>
          <w:szCs w:val="22"/>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w:t>
      </w:r>
      <w:r>
        <w:rPr>
          <w:rFonts w:ascii="Times New Roman" w:hAnsi="Times New Roman" w:cs="Times New Roman"/>
          <w:b w:val="0"/>
          <w:color w:val="auto"/>
          <w:sz w:val="22"/>
          <w:szCs w:val="22"/>
        </w:rPr>
        <w:t xml:space="preserve">кой Федерации, Устава </w:t>
      </w:r>
      <w:r w:rsidRPr="00735C7E">
        <w:rPr>
          <w:rFonts w:ascii="Times New Roman" w:hAnsi="Times New Roman" w:cs="Times New Roman"/>
          <w:b w:val="0"/>
          <w:color w:val="auto"/>
          <w:sz w:val="22"/>
          <w:szCs w:val="22"/>
        </w:rPr>
        <w:t>и др</w:t>
      </w:r>
      <w:r>
        <w:rPr>
          <w:rFonts w:ascii="Times New Roman" w:hAnsi="Times New Roman" w:cs="Times New Roman"/>
          <w:b w:val="0"/>
          <w:color w:val="auto"/>
          <w:sz w:val="22"/>
          <w:szCs w:val="22"/>
        </w:rPr>
        <w:t>угих локальных актов МБОУСОШ г. Южи (далее – Учреждение).</w:t>
      </w:r>
    </w:p>
    <w:p w:rsidR="00331899" w:rsidRPr="007E4743" w:rsidRDefault="00331899" w:rsidP="00331899">
      <w:pPr>
        <w:pStyle w:val="ConsPlusNormal"/>
        <w:ind w:firstLine="647"/>
        <w:jc w:val="both"/>
        <w:rPr>
          <w:rFonts w:ascii="Times New Roman" w:hAnsi="Times New Roman" w:cs="Times New Roman"/>
          <w:b w:val="0"/>
          <w:i/>
          <w:color w:val="auto"/>
          <w:sz w:val="22"/>
          <w:szCs w:val="22"/>
        </w:rPr>
      </w:pPr>
      <w:r w:rsidRPr="00735C7E">
        <w:rPr>
          <w:rFonts w:ascii="Times New Roman" w:hAnsi="Times New Roman" w:cs="Times New Roman"/>
          <w:b w:val="0"/>
          <w:color w:val="auto"/>
          <w:sz w:val="22"/>
          <w:szCs w:val="22"/>
        </w:rPr>
        <w:t>1.2. Настоящее Положение устанавливает порядок уведомления работодателя 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7E4743" w:rsidRDefault="00331899" w:rsidP="00331899">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1.3. Действие настоящего Положения распространяется на всех работников</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7E4743" w:rsidRPr="00735C7E" w:rsidRDefault="007E4743" w:rsidP="007E4743">
      <w:pPr>
        <w:pStyle w:val="ConsPlusNormal"/>
        <w:spacing w:before="120"/>
        <w:jc w:val="center"/>
        <w:outlineLvl w:val="1"/>
        <w:rPr>
          <w:rFonts w:ascii="Times New Roman" w:hAnsi="Times New Roman" w:cs="Times New Roman"/>
          <w:color w:val="auto"/>
          <w:sz w:val="22"/>
          <w:szCs w:val="22"/>
        </w:rPr>
      </w:pPr>
      <w:r w:rsidRPr="00735C7E">
        <w:rPr>
          <w:rFonts w:ascii="Times New Roman" w:hAnsi="Times New Roman" w:cs="Times New Roman"/>
          <w:color w:val="auto"/>
          <w:sz w:val="22"/>
          <w:szCs w:val="22"/>
        </w:rPr>
        <w:t>2. Порядок уведомления работодателя о фактах обращения</w:t>
      </w:r>
      <w:r w:rsidRPr="00735C7E">
        <w:rPr>
          <w:rFonts w:ascii="Times New Roman" w:hAnsi="Times New Roman" w:cs="Times New Roman"/>
          <w:color w:val="auto"/>
          <w:sz w:val="22"/>
          <w:szCs w:val="22"/>
        </w:rPr>
        <w:br/>
        <w:t>в целях склонения работника Учреждения к совершению</w:t>
      </w:r>
      <w:r w:rsidRPr="00735C7E">
        <w:rPr>
          <w:rFonts w:ascii="Times New Roman" w:hAnsi="Times New Roman" w:cs="Times New Roman"/>
          <w:color w:val="auto"/>
          <w:sz w:val="22"/>
          <w:szCs w:val="22"/>
        </w:rPr>
        <w:br/>
        <w:t>коррупционных правонарушений</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xml:space="preserve">2.1.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w:t>
      </w:r>
      <w:hyperlink w:anchor="P796">
        <w:r w:rsidRPr="00735C7E">
          <w:rPr>
            <w:rFonts w:ascii="Times New Roman" w:hAnsi="Times New Roman" w:cs="Times New Roman"/>
            <w:b w:val="0"/>
            <w:color w:val="auto"/>
            <w:sz w:val="22"/>
            <w:szCs w:val="22"/>
          </w:rPr>
          <w:t>Приложении 1</w:t>
        </w:r>
      </w:hyperlink>
      <w:r w:rsidRPr="00735C7E">
        <w:rPr>
          <w:rFonts w:ascii="Times New Roman" w:hAnsi="Times New Roman" w:cs="Times New Roman"/>
          <w:b w:val="0"/>
          <w:color w:val="auto"/>
          <w:sz w:val="22"/>
          <w:szCs w:val="22"/>
        </w:rPr>
        <w:t xml:space="preserve"> к настоящему Положению.</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2.3. В уведомлении указываются следующие сведения:</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персональные данные работника, подающего уведомление (фамилия, имя, отчество, замещаемая должность, контактный телефон);</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фамилия, имя, отчество, должность, все известные сведения о лице, склоняющем к коррупционному правонарушению;</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сущность предполагаемого правонарушения (действие/бездействие),</w:t>
      </w:r>
      <w:r w:rsidR="00331899">
        <w:rPr>
          <w:rFonts w:ascii="Times New Roman" w:hAnsi="Times New Roman" w:cs="Times New Roman"/>
          <w:b w:val="0"/>
          <w:color w:val="auto"/>
          <w:sz w:val="22"/>
          <w:szCs w:val="22"/>
        </w:rPr>
        <w:t xml:space="preserve"> </w:t>
      </w:r>
      <w:r w:rsidRPr="00735C7E">
        <w:rPr>
          <w:rFonts w:ascii="Times New Roman" w:hAnsi="Times New Roman" w:cs="Times New Roman"/>
          <w:b w:val="0"/>
          <w:color w:val="auto"/>
          <w:sz w:val="22"/>
          <w:szCs w:val="22"/>
        </w:rPr>
        <w:t>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дата и место произошедшего склонения к правонарушению;</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сведения о третьих лицах, имеющих отношение к данному делу, и свидетелях, если таковые имеются;</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иные известные сведения, представляющие интерес для разбирательства по существу;</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xml:space="preserve">- информация об уведомлении работником органов прокуратуры или других государственных органов </w:t>
      </w:r>
      <w:proofErr w:type="gramStart"/>
      <w:r w:rsidRPr="00735C7E">
        <w:rPr>
          <w:rFonts w:ascii="Times New Roman" w:hAnsi="Times New Roman" w:cs="Times New Roman"/>
          <w:b w:val="0"/>
          <w:color w:val="auto"/>
          <w:sz w:val="22"/>
          <w:szCs w:val="22"/>
        </w:rPr>
        <w:t xml:space="preserve">об обращении к нему каких-либо лиц в целях склонения его к совершению коррупционных </w:t>
      </w:r>
      <w:r w:rsidRPr="00735C7E">
        <w:rPr>
          <w:rFonts w:ascii="Times New Roman" w:hAnsi="Times New Roman" w:cs="Times New Roman"/>
          <w:b w:val="0"/>
          <w:color w:val="auto"/>
          <w:sz w:val="22"/>
          <w:szCs w:val="22"/>
        </w:rPr>
        <w:lastRenderedPageBreak/>
        <w:t>правонарушений в случае</w:t>
      </w:r>
      <w:proofErr w:type="gramEnd"/>
      <w:r w:rsidRPr="00735C7E">
        <w:rPr>
          <w:rFonts w:ascii="Times New Roman" w:hAnsi="Times New Roman" w:cs="Times New Roman"/>
          <w:b w:val="0"/>
          <w:color w:val="auto"/>
          <w:sz w:val="22"/>
          <w:szCs w:val="22"/>
        </w:rPr>
        <w:t>, если указанная информация была направлена уведомителем в соответствующие органы;</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дата подачи уведомления и личная подпись уведомителя.</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331899" w:rsidRPr="00331899" w:rsidRDefault="007E4743" w:rsidP="00331899">
      <w:pPr>
        <w:pStyle w:val="ConsPlusNormal"/>
        <w:spacing w:before="120"/>
        <w:jc w:val="center"/>
        <w:outlineLvl w:val="1"/>
        <w:rPr>
          <w:rFonts w:ascii="Times New Roman" w:hAnsi="Times New Roman" w:cs="Times New Roman"/>
          <w:color w:val="auto"/>
          <w:sz w:val="22"/>
          <w:szCs w:val="22"/>
        </w:rPr>
      </w:pPr>
      <w:r w:rsidRPr="00735C7E">
        <w:rPr>
          <w:rFonts w:ascii="Times New Roman" w:hAnsi="Times New Roman" w:cs="Times New Roman"/>
          <w:color w:val="auto"/>
          <w:sz w:val="22"/>
          <w:szCs w:val="22"/>
        </w:rPr>
        <w:t>3. Порядок регистрации уведомлений</w:t>
      </w:r>
    </w:p>
    <w:p w:rsidR="00331899" w:rsidRPr="00735C7E" w:rsidRDefault="00331899" w:rsidP="00331899">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3.1. Уведомление работника Учреждения подлежит обязательной регистрации.</w:t>
      </w:r>
    </w:p>
    <w:p w:rsidR="00331899" w:rsidRPr="00331899" w:rsidRDefault="00331899" w:rsidP="00331899">
      <w:pPr>
        <w:pStyle w:val="ConsPlusNormal"/>
        <w:ind w:firstLine="540"/>
        <w:jc w:val="both"/>
        <w:rPr>
          <w:rFonts w:ascii="Times New Roman" w:hAnsi="Times New Roman" w:cs="Times New Roman"/>
          <w:b w:val="0"/>
          <w:i/>
          <w:color w:val="auto"/>
          <w:sz w:val="22"/>
          <w:szCs w:val="22"/>
        </w:rPr>
      </w:pPr>
      <w:r w:rsidRPr="00735C7E">
        <w:rPr>
          <w:rFonts w:ascii="Times New Roman" w:hAnsi="Times New Roman" w:cs="Times New Roman"/>
          <w:b w:val="0"/>
          <w:color w:val="auto"/>
          <w:sz w:val="22"/>
          <w:szCs w:val="22"/>
        </w:rPr>
        <w:t>Прием, регистрацию и учет поступивших уведомлений осуществляет лицо, ответственное за работу по профилактике коррупционных правонарушений</w:t>
      </w:r>
      <w:r>
        <w:rPr>
          <w:rFonts w:ascii="Times New Roman" w:hAnsi="Times New Roman" w:cs="Times New Roman"/>
          <w:b w:val="0"/>
          <w:color w:val="auto"/>
          <w:sz w:val="22"/>
          <w:szCs w:val="22"/>
        </w:rPr>
        <w:t>.</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7E4743" w:rsidRPr="00735C7E" w:rsidRDefault="007E4743" w:rsidP="007E4743">
      <w:pPr>
        <w:pStyle w:val="ConsPlusNormal"/>
        <w:spacing w:before="120"/>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tbl>
      <w:tblPr>
        <w:tblW w:w="10303" w:type="dxa"/>
        <w:tblLayout w:type="fixed"/>
        <w:tblCellMar>
          <w:top w:w="102" w:type="dxa"/>
          <w:left w:w="62" w:type="dxa"/>
          <w:bottom w:w="102" w:type="dxa"/>
          <w:right w:w="62" w:type="dxa"/>
        </w:tblCellMar>
        <w:tblLook w:val="0000"/>
      </w:tblPr>
      <w:tblGrid>
        <w:gridCol w:w="10303"/>
      </w:tblGrid>
      <w:tr w:rsidR="007E4743" w:rsidRPr="00735C7E" w:rsidTr="00331899">
        <w:trPr>
          <w:trHeight w:val="2203"/>
        </w:trPr>
        <w:tc>
          <w:tcPr>
            <w:tcW w:w="10303" w:type="dxa"/>
            <w:tcBorders>
              <w:top w:val="nil"/>
              <w:left w:val="nil"/>
              <w:bottom w:val="nil"/>
              <w:right w:val="nil"/>
            </w:tcBorders>
          </w:tcPr>
          <w:p w:rsidR="007E4743" w:rsidRPr="00331899" w:rsidRDefault="007E4743" w:rsidP="00331899">
            <w:pPr>
              <w:pStyle w:val="ConsPlusNormal"/>
              <w:ind w:firstLine="647"/>
              <w:jc w:val="both"/>
              <w:rPr>
                <w:rFonts w:ascii="Times New Roman" w:hAnsi="Times New Roman" w:cs="Times New Roman"/>
                <w:b w:val="0"/>
                <w:i/>
                <w:color w:val="auto"/>
                <w:sz w:val="22"/>
                <w:szCs w:val="22"/>
              </w:rPr>
            </w:pPr>
            <w:r w:rsidRPr="00735C7E">
              <w:rPr>
                <w:rFonts w:ascii="Times New Roman" w:hAnsi="Times New Roman" w:cs="Times New Roman"/>
                <w:b w:val="0"/>
                <w:color w:val="auto"/>
                <w:sz w:val="22"/>
                <w:szCs w:val="22"/>
              </w:rPr>
              <w:t xml:space="preserve">3.2. Лицо, ответственное за работу по профилактике коррупционных правонарушений, </w:t>
            </w:r>
            <w:r w:rsidR="00331899">
              <w:rPr>
                <w:rFonts w:ascii="Times New Roman" w:hAnsi="Times New Roman" w:cs="Times New Roman"/>
                <w:b w:val="0"/>
                <w:i/>
                <w:color w:val="auto"/>
                <w:sz w:val="22"/>
                <w:szCs w:val="22"/>
              </w:rPr>
              <w:t xml:space="preserve"> </w:t>
            </w:r>
            <w:r w:rsidRPr="00735C7E">
              <w:rPr>
                <w:rFonts w:ascii="Times New Roman" w:hAnsi="Times New Roman" w:cs="Times New Roman"/>
                <w:b w:val="0"/>
                <w:color w:val="auto"/>
                <w:sz w:val="22"/>
                <w:szCs w:val="22"/>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7E4743" w:rsidRPr="00735C7E" w:rsidRDefault="007E4743" w:rsidP="00B717E5">
            <w:pPr>
              <w:pStyle w:val="ConsPlusNormal"/>
              <w:spacing w:before="120"/>
              <w:ind w:firstLine="646"/>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xml:space="preserve">3.3. Регистрация представленного уведомления производится в </w:t>
            </w:r>
            <w:hyperlink w:anchor="P853">
              <w:r w:rsidRPr="00735C7E">
                <w:rPr>
                  <w:rFonts w:ascii="Times New Roman" w:hAnsi="Times New Roman" w:cs="Times New Roman"/>
                  <w:b w:val="0"/>
                  <w:color w:val="auto"/>
                  <w:sz w:val="22"/>
                  <w:szCs w:val="22"/>
                </w:rPr>
                <w:t>журнале</w:t>
              </w:r>
            </w:hyperlink>
            <w:r w:rsidRPr="00735C7E">
              <w:rPr>
                <w:rFonts w:ascii="Times New Roman" w:hAnsi="Times New Roman" w:cs="Times New Roman"/>
                <w:b w:val="0"/>
                <w:color w:val="auto"/>
                <w:sz w:val="22"/>
                <w:szCs w:val="22"/>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 2 к настоящему Положению.</w:t>
            </w:r>
          </w:p>
          <w:p w:rsidR="007E4743" w:rsidRPr="00735C7E" w:rsidRDefault="007E4743" w:rsidP="00331899">
            <w:pPr>
              <w:pStyle w:val="ConsPlusNormal"/>
              <w:ind w:firstLine="540"/>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Журнал учета хранится в месте, защищенном от несанкционированного доступа.</w:t>
            </w:r>
          </w:p>
        </w:tc>
      </w:tr>
    </w:tbl>
    <w:p w:rsidR="007E4743" w:rsidRPr="00735C7E" w:rsidRDefault="007E4743" w:rsidP="007E4743">
      <w:pPr>
        <w:pStyle w:val="ConsPlusNormal"/>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7E4743" w:rsidRPr="00735C7E" w:rsidRDefault="007E4743" w:rsidP="007E4743">
      <w:pPr>
        <w:pStyle w:val="ConsPlusNormal"/>
        <w:spacing w:before="120"/>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7E4743" w:rsidRPr="00735C7E" w:rsidRDefault="007E4743" w:rsidP="007E4743">
      <w:pPr>
        <w:pStyle w:val="ConsPlusNormal"/>
        <w:spacing w:before="120"/>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3.4. В нижнем правом углу последнего листа уведомления ставится регистрационная запись, содержащая:</w:t>
      </w:r>
    </w:p>
    <w:p w:rsidR="007E4743" w:rsidRPr="00735C7E" w:rsidRDefault="007E4743" w:rsidP="007E4743">
      <w:pPr>
        <w:pStyle w:val="ConsPlusNormal"/>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входящий номер и дату поступления (в соответствии с записью, внесенной в Журнал учета);</w:t>
      </w:r>
    </w:p>
    <w:p w:rsidR="007E4743" w:rsidRPr="00735C7E" w:rsidRDefault="007E4743" w:rsidP="007E4743">
      <w:pPr>
        <w:pStyle w:val="ConsPlusNormal"/>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подпись и расшифровку фамилии лица, зарегистрировавшего уведомление.</w:t>
      </w:r>
    </w:p>
    <w:p w:rsidR="007E4743" w:rsidRPr="00735C7E" w:rsidRDefault="007E4743" w:rsidP="007E4743">
      <w:pPr>
        <w:pStyle w:val="ConsPlusNormal"/>
        <w:spacing w:before="120"/>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7E4743" w:rsidRPr="00735C7E" w:rsidRDefault="007E4743" w:rsidP="007E4743">
      <w:pPr>
        <w:pStyle w:val="ConsPlusNormal"/>
        <w:spacing w:before="120"/>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3.6. При наличии в уведомлении сведений о совершенном или подготавливаемом преступлении поступившее уведомление незамедлительно направляется в правоохранительные органы в соответствии с их компетенцией.</w:t>
      </w:r>
    </w:p>
    <w:p w:rsidR="007E4743" w:rsidRPr="00735C7E" w:rsidRDefault="007E4743" w:rsidP="007E4743">
      <w:pPr>
        <w:pStyle w:val="ConsPlusNormal"/>
        <w:jc w:val="center"/>
        <w:outlineLvl w:val="1"/>
        <w:rPr>
          <w:rFonts w:ascii="Times New Roman" w:hAnsi="Times New Roman" w:cs="Times New Roman"/>
          <w:color w:val="auto"/>
          <w:sz w:val="22"/>
          <w:szCs w:val="22"/>
        </w:rPr>
      </w:pPr>
      <w:r w:rsidRPr="00735C7E">
        <w:rPr>
          <w:rFonts w:ascii="Times New Roman" w:hAnsi="Times New Roman" w:cs="Times New Roman"/>
          <w:color w:val="auto"/>
          <w:sz w:val="22"/>
          <w:szCs w:val="22"/>
        </w:rPr>
        <w:t>4. Порядок организации и проведения проверки сведений,</w:t>
      </w:r>
      <w:r w:rsidRPr="00735C7E">
        <w:rPr>
          <w:rFonts w:ascii="Times New Roman" w:hAnsi="Times New Roman" w:cs="Times New Roman"/>
          <w:color w:val="auto"/>
          <w:sz w:val="22"/>
          <w:szCs w:val="22"/>
        </w:rPr>
        <w:br/>
        <w:t>содержащихся в уведомлении</w:t>
      </w:r>
    </w:p>
    <w:tbl>
      <w:tblPr>
        <w:tblW w:w="10334" w:type="dxa"/>
        <w:tblLayout w:type="fixed"/>
        <w:tblCellMar>
          <w:top w:w="102" w:type="dxa"/>
          <w:left w:w="62" w:type="dxa"/>
          <w:bottom w:w="102" w:type="dxa"/>
          <w:right w:w="62" w:type="dxa"/>
        </w:tblCellMar>
        <w:tblLook w:val="0000"/>
      </w:tblPr>
      <w:tblGrid>
        <w:gridCol w:w="10334"/>
      </w:tblGrid>
      <w:tr w:rsidR="007E4743" w:rsidRPr="00735C7E" w:rsidTr="00B717E5">
        <w:trPr>
          <w:trHeight w:val="625"/>
        </w:trPr>
        <w:tc>
          <w:tcPr>
            <w:tcW w:w="10334" w:type="dxa"/>
            <w:tcBorders>
              <w:top w:val="nil"/>
              <w:left w:val="nil"/>
              <w:bottom w:val="nil"/>
              <w:right w:val="nil"/>
            </w:tcBorders>
          </w:tcPr>
          <w:p w:rsidR="007E4743" w:rsidRPr="009B79EC" w:rsidRDefault="007E4743" w:rsidP="009B79EC">
            <w:pPr>
              <w:pStyle w:val="ConsPlusNormal"/>
              <w:ind w:firstLine="78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 После регистрации уведомление в течение рабочего дня передается для рассмотрения руководителю Учреждения.</w:t>
            </w:r>
          </w:p>
        </w:tc>
      </w:tr>
    </w:tbl>
    <w:p w:rsidR="007E4743" w:rsidRPr="00735C7E" w:rsidRDefault="007E4743" w:rsidP="007E4743">
      <w:pPr>
        <w:pStyle w:val="ConsPlusNormal"/>
        <w:ind w:firstLine="709"/>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4.3. Проверка сведений, содержащихся в уведомлении, проводится в течение десяти рабочих дней со дня регистрации уведомления.</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xml:space="preserve">В состав Комиссии входят уполномоченное работодателем лицо, работники Учреждения, в том </w:t>
      </w:r>
      <w:r w:rsidRPr="00735C7E">
        <w:rPr>
          <w:rFonts w:ascii="Times New Roman" w:hAnsi="Times New Roman" w:cs="Times New Roman"/>
          <w:b w:val="0"/>
          <w:color w:val="auto"/>
          <w:sz w:val="22"/>
          <w:szCs w:val="22"/>
        </w:rPr>
        <w:lastRenderedPageBreak/>
        <w:t>числе по правовым вопросам, непосредственный руководитель работника, подавшего уведомление.</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4.5. Персональный состав Комиссии назначается руководителем Учреждения и утверждается локальным актом.</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4.7. При проведении проверки должны быть:</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В ходе проверки должны быть установлены:</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действия (бездействие) работника Учреждения, к незаконному исполнению которых его пытались склонить.</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4.10. В заключении указываются:</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состав Комиссии;</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сроки проведения проверки;</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сведения о работнике, подавшем уведомление, и обстоятельства, послужившие основанием для проведения проверки;</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информация о наличии (либо отсутствии) признаков склонения работника к совершению коррупционного правонарушения;</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причины и обстоятельства, способствовавшие обращению в целях склонения работника к совершению коррупционных правонарушений;</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 меры, рекомендуемые для разрешения сложившейся ситуации.</w:t>
      </w:r>
    </w:p>
    <w:p w:rsidR="007E4743" w:rsidRPr="00735C7E" w:rsidRDefault="007E4743" w:rsidP="007E4743">
      <w:pPr>
        <w:pStyle w:val="ConsPlusNormal"/>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4.11. Члены Комиссии в случае несогласия с заключением вправе в письменной форме изложить свое особое мнение и приобщить его к заключению.</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4.12. Комиссия направляет заключение руководителю Учреждения в течение трех рабочих дней со дня его принятия.</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 xml:space="preserve">о принятии организационных мер с целью предотвращения </w:t>
      </w:r>
      <w:proofErr w:type="spellStart"/>
      <w:r w:rsidR="007E4743" w:rsidRPr="00735C7E">
        <w:rPr>
          <w:rFonts w:ascii="Times New Roman" w:hAnsi="Times New Roman" w:cs="Times New Roman"/>
          <w:b w:val="0"/>
          <w:color w:val="auto"/>
          <w:sz w:val="22"/>
          <w:szCs w:val="22"/>
        </w:rPr>
        <w:t>впредьвозможности</w:t>
      </w:r>
      <w:proofErr w:type="spellEnd"/>
      <w:r w:rsidR="007E4743" w:rsidRPr="00735C7E">
        <w:rPr>
          <w:rFonts w:ascii="Times New Roman" w:hAnsi="Times New Roman" w:cs="Times New Roman"/>
          <w:b w:val="0"/>
          <w:color w:val="auto"/>
          <w:sz w:val="22"/>
          <w:szCs w:val="22"/>
        </w:rPr>
        <w:t xml:space="preserve"> обращения в целях склонения работника к совершению коррупционных правонарушений;</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о</w:t>
      </w: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 xml:space="preserve">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w:t>
      </w:r>
      <w:r w:rsidR="007E4743" w:rsidRPr="00735C7E">
        <w:rPr>
          <w:rFonts w:ascii="Times New Roman" w:hAnsi="Times New Roman" w:cs="Times New Roman"/>
          <w:b w:val="0"/>
          <w:color w:val="auto"/>
          <w:sz w:val="22"/>
          <w:szCs w:val="22"/>
        </w:rPr>
        <w:lastRenderedPageBreak/>
        <w:t>правонарушений;</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о незамедлительной передаче материалов проверки в органы прокуратуры, правоохранительные органы;</w:t>
      </w:r>
    </w:p>
    <w:p w:rsidR="007E4743" w:rsidRPr="00735C7E" w:rsidRDefault="009B79EC" w:rsidP="007E4743">
      <w:pPr>
        <w:pStyle w:val="ConsPlusNormal"/>
        <w:spacing w:before="120"/>
        <w:ind w:firstLine="708"/>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 </w:t>
      </w:r>
      <w:r w:rsidR="007E4743" w:rsidRPr="00735C7E">
        <w:rPr>
          <w:rFonts w:ascii="Times New Roman" w:hAnsi="Times New Roman" w:cs="Times New Roman"/>
          <w:b w:val="0"/>
          <w:color w:val="auto"/>
          <w:sz w:val="22"/>
          <w:szCs w:val="22"/>
        </w:rPr>
        <w:t>о проведении служебной проверки в отношении работника.</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4.14. При наличии в заключени</w:t>
      </w:r>
      <w:proofErr w:type="gramStart"/>
      <w:r w:rsidRPr="00735C7E">
        <w:rPr>
          <w:rFonts w:ascii="Times New Roman" w:hAnsi="Times New Roman" w:cs="Times New Roman"/>
          <w:b w:val="0"/>
          <w:color w:val="auto"/>
          <w:sz w:val="22"/>
          <w:szCs w:val="22"/>
        </w:rPr>
        <w:t>и</w:t>
      </w:r>
      <w:proofErr w:type="gramEnd"/>
      <w:r w:rsidRPr="00735C7E">
        <w:rPr>
          <w:rFonts w:ascii="Times New Roman" w:hAnsi="Times New Roman" w:cs="Times New Roman"/>
          <w:b w:val="0"/>
          <w:color w:val="auto"/>
          <w:sz w:val="22"/>
          <w:szCs w:val="22"/>
        </w:rPr>
        <w:t xml:space="preserve">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7E4743" w:rsidRPr="00735C7E" w:rsidRDefault="007E4743" w:rsidP="007E4743">
      <w:pPr>
        <w:pStyle w:val="ConsPlusNormal"/>
        <w:spacing w:before="120"/>
        <w:ind w:firstLine="708"/>
        <w:jc w:val="both"/>
        <w:rPr>
          <w:rFonts w:ascii="Times New Roman" w:hAnsi="Times New Roman" w:cs="Times New Roman"/>
          <w:b w:val="0"/>
          <w:color w:val="auto"/>
          <w:sz w:val="22"/>
          <w:szCs w:val="22"/>
        </w:rPr>
      </w:pPr>
      <w:r w:rsidRPr="00735C7E">
        <w:rPr>
          <w:rFonts w:ascii="Times New Roman" w:hAnsi="Times New Roman" w:cs="Times New Roman"/>
          <w:b w:val="0"/>
          <w:color w:val="auto"/>
          <w:sz w:val="22"/>
          <w:szCs w:val="22"/>
        </w:rPr>
        <w:t>4.16. Решение, принятое руководителем Учреждения, может быть обжаловано в установленном законодательством порядке.</w:t>
      </w:r>
    </w:p>
    <w:p w:rsidR="007E4743" w:rsidRPr="00735C7E" w:rsidRDefault="007E4743" w:rsidP="001F54CF">
      <w:pPr>
        <w:pStyle w:val="ConsPlusNormal"/>
        <w:rPr>
          <w:rFonts w:ascii="Times New Roman" w:hAnsi="Times New Roman" w:cs="Times New Roman"/>
          <w:sz w:val="22"/>
          <w:szCs w:val="22"/>
        </w:rPr>
      </w:pPr>
    </w:p>
    <w:p w:rsidR="007E4743" w:rsidRPr="00735C7E" w:rsidRDefault="007E4743" w:rsidP="007E4743">
      <w:pPr>
        <w:pStyle w:val="ConsPlusNormal"/>
        <w:jc w:val="right"/>
        <w:rPr>
          <w:rFonts w:ascii="Times New Roman" w:hAnsi="Times New Roman" w:cs="Times New Roman"/>
          <w:sz w:val="22"/>
          <w:szCs w:val="22"/>
        </w:rPr>
        <w:sectPr w:rsidR="007E4743" w:rsidRPr="00735C7E" w:rsidSect="009B79EC">
          <w:pgSz w:w="11906" w:h="16838" w:code="9"/>
          <w:pgMar w:top="426" w:right="567" w:bottom="426" w:left="1134" w:header="709" w:footer="709" w:gutter="0"/>
          <w:pgNumType w:start="1"/>
          <w:cols w:space="708"/>
          <w:titlePg/>
          <w:docGrid w:linePitch="360"/>
        </w:sectPr>
      </w:pPr>
    </w:p>
    <w:p w:rsidR="007E4743" w:rsidRPr="007D6BAC" w:rsidRDefault="007E4743" w:rsidP="007E4743">
      <w:pPr>
        <w:pStyle w:val="ConsPlusNormal"/>
        <w:ind w:firstLine="4678"/>
        <w:jc w:val="right"/>
        <w:outlineLvl w:val="1"/>
        <w:rPr>
          <w:rFonts w:ascii="Times New Roman" w:hAnsi="Times New Roman" w:cs="Times New Roman"/>
          <w:b w:val="0"/>
          <w:color w:val="auto"/>
          <w:sz w:val="22"/>
          <w:szCs w:val="22"/>
        </w:rPr>
      </w:pPr>
      <w:r w:rsidRPr="007D6BAC">
        <w:rPr>
          <w:rFonts w:ascii="Times New Roman" w:hAnsi="Times New Roman" w:cs="Times New Roman"/>
          <w:b w:val="0"/>
          <w:color w:val="auto"/>
          <w:sz w:val="22"/>
          <w:szCs w:val="22"/>
        </w:rPr>
        <w:lastRenderedPageBreak/>
        <w:t>Приложение 1к Положению</w:t>
      </w:r>
      <w:r w:rsidR="001F54CF" w:rsidRPr="001F54CF">
        <w:rPr>
          <w:rFonts w:ascii="Times New Roman" w:hAnsi="Times New Roman" w:cs="Times New Roman"/>
          <w:b w:val="0"/>
          <w:color w:val="auto"/>
          <w:sz w:val="22"/>
          <w:szCs w:val="22"/>
        </w:rPr>
        <w:t xml:space="preserve"> </w:t>
      </w:r>
      <w:r w:rsidR="001F54CF" w:rsidRPr="007D6BAC">
        <w:rPr>
          <w:rFonts w:ascii="Times New Roman" w:hAnsi="Times New Roman" w:cs="Times New Roman"/>
          <w:b w:val="0"/>
          <w:color w:val="auto"/>
          <w:sz w:val="22"/>
          <w:szCs w:val="22"/>
        </w:rPr>
        <w:t>о порядке</w:t>
      </w:r>
    </w:p>
    <w:p w:rsidR="007E4743" w:rsidRPr="007D6BAC" w:rsidRDefault="007E4743" w:rsidP="007E4743">
      <w:pPr>
        <w:pStyle w:val="ConsPlusNormal"/>
        <w:ind w:firstLine="4678"/>
        <w:jc w:val="right"/>
        <w:rPr>
          <w:rFonts w:ascii="Times New Roman" w:hAnsi="Times New Roman" w:cs="Times New Roman"/>
          <w:b w:val="0"/>
          <w:color w:val="auto"/>
          <w:sz w:val="22"/>
          <w:szCs w:val="22"/>
        </w:rPr>
      </w:pPr>
      <w:r w:rsidRPr="007D6BAC">
        <w:rPr>
          <w:rFonts w:ascii="Times New Roman" w:hAnsi="Times New Roman" w:cs="Times New Roman"/>
          <w:b w:val="0"/>
          <w:color w:val="auto"/>
          <w:sz w:val="22"/>
          <w:szCs w:val="22"/>
        </w:rPr>
        <w:t>уведомления работодателя</w:t>
      </w:r>
      <w:r w:rsidR="001F54CF" w:rsidRPr="001F54CF">
        <w:rPr>
          <w:rFonts w:ascii="Times New Roman" w:hAnsi="Times New Roman" w:cs="Times New Roman"/>
          <w:b w:val="0"/>
          <w:color w:val="auto"/>
          <w:sz w:val="22"/>
          <w:szCs w:val="22"/>
        </w:rPr>
        <w:t xml:space="preserve"> </w:t>
      </w:r>
      <w:r w:rsidR="001F54CF" w:rsidRPr="007D6BAC">
        <w:rPr>
          <w:rFonts w:ascii="Times New Roman" w:hAnsi="Times New Roman" w:cs="Times New Roman"/>
          <w:b w:val="0"/>
          <w:color w:val="auto"/>
          <w:sz w:val="22"/>
          <w:szCs w:val="22"/>
        </w:rPr>
        <w:t>о фактах</w:t>
      </w:r>
    </w:p>
    <w:p w:rsidR="007E4743" w:rsidRDefault="007E4743" w:rsidP="007E4743">
      <w:pPr>
        <w:pStyle w:val="ConsPlusNormal"/>
        <w:ind w:firstLine="4678"/>
        <w:jc w:val="right"/>
        <w:rPr>
          <w:rFonts w:ascii="Times New Roman" w:hAnsi="Times New Roman" w:cs="Times New Roman"/>
          <w:b w:val="0"/>
          <w:color w:val="auto"/>
          <w:sz w:val="22"/>
          <w:szCs w:val="22"/>
        </w:rPr>
      </w:pPr>
      <w:r w:rsidRPr="007D6BAC">
        <w:rPr>
          <w:rFonts w:ascii="Times New Roman" w:hAnsi="Times New Roman" w:cs="Times New Roman"/>
          <w:b w:val="0"/>
          <w:color w:val="auto"/>
          <w:sz w:val="22"/>
          <w:szCs w:val="22"/>
        </w:rPr>
        <w:t>обращения в целях склонения</w:t>
      </w:r>
      <w:r w:rsidR="001F54CF" w:rsidRPr="001F54CF">
        <w:rPr>
          <w:rFonts w:ascii="Times New Roman" w:hAnsi="Times New Roman" w:cs="Times New Roman"/>
          <w:b w:val="0"/>
          <w:color w:val="auto"/>
          <w:sz w:val="22"/>
          <w:szCs w:val="22"/>
        </w:rPr>
        <w:t xml:space="preserve"> </w:t>
      </w:r>
      <w:r w:rsidR="001F54CF">
        <w:rPr>
          <w:rFonts w:ascii="Times New Roman" w:hAnsi="Times New Roman" w:cs="Times New Roman"/>
          <w:b w:val="0"/>
          <w:color w:val="auto"/>
          <w:sz w:val="22"/>
          <w:szCs w:val="22"/>
        </w:rPr>
        <w:t>работников</w:t>
      </w:r>
    </w:p>
    <w:p w:rsidR="001F54CF" w:rsidRPr="007D6BAC" w:rsidRDefault="001F54CF" w:rsidP="007E4743">
      <w:pPr>
        <w:pStyle w:val="ConsPlusNormal"/>
        <w:ind w:firstLine="4678"/>
        <w:jc w:val="right"/>
        <w:rPr>
          <w:rFonts w:ascii="Times New Roman" w:hAnsi="Times New Roman" w:cs="Times New Roman"/>
          <w:b w:val="0"/>
          <w:color w:val="auto"/>
          <w:sz w:val="22"/>
          <w:szCs w:val="22"/>
        </w:rPr>
      </w:pPr>
      <w:r>
        <w:rPr>
          <w:rFonts w:ascii="Times New Roman" w:hAnsi="Times New Roman" w:cs="Times New Roman"/>
          <w:b w:val="0"/>
          <w:color w:val="auto"/>
          <w:sz w:val="22"/>
          <w:szCs w:val="22"/>
        </w:rPr>
        <w:t>МБОУСОШ г. Южи</w:t>
      </w:r>
      <w:r w:rsidRPr="001F54CF">
        <w:rPr>
          <w:rFonts w:ascii="Times New Roman" w:hAnsi="Times New Roman" w:cs="Times New Roman"/>
          <w:b w:val="0"/>
          <w:color w:val="auto"/>
          <w:sz w:val="22"/>
          <w:szCs w:val="22"/>
        </w:rPr>
        <w:t xml:space="preserve"> </w:t>
      </w:r>
      <w:r w:rsidRPr="007D6BAC">
        <w:rPr>
          <w:rFonts w:ascii="Times New Roman" w:hAnsi="Times New Roman" w:cs="Times New Roman"/>
          <w:b w:val="0"/>
          <w:color w:val="auto"/>
          <w:sz w:val="22"/>
          <w:szCs w:val="22"/>
        </w:rPr>
        <w:t>к совершению</w:t>
      </w:r>
    </w:p>
    <w:p w:rsidR="007E4743" w:rsidRPr="007D6BAC" w:rsidRDefault="007E4743" w:rsidP="007E4743">
      <w:pPr>
        <w:pStyle w:val="ConsPlusNormal"/>
        <w:ind w:firstLine="4678"/>
        <w:jc w:val="right"/>
        <w:rPr>
          <w:rFonts w:ascii="Times New Roman" w:hAnsi="Times New Roman" w:cs="Times New Roman"/>
          <w:b w:val="0"/>
          <w:color w:val="auto"/>
          <w:sz w:val="22"/>
          <w:szCs w:val="22"/>
        </w:rPr>
      </w:pPr>
      <w:r w:rsidRPr="007D6BAC">
        <w:rPr>
          <w:rFonts w:ascii="Times New Roman" w:hAnsi="Times New Roman" w:cs="Times New Roman"/>
          <w:b w:val="0"/>
          <w:color w:val="auto"/>
          <w:sz w:val="22"/>
          <w:szCs w:val="22"/>
        </w:rPr>
        <w:t>коррупционных правонарушений</w:t>
      </w:r>
    </w:p>
    <w:p w:rsidR="007E4743" w:rsidRPr="007D6BAC" w:rsidRDefault="007E4743" w:rsidP="00E81499">
      <w:pPr>
        <w:pStyle w:val="ConsPlusNormal"/>
        <w:rPr>
          <w:rFonts w:ascii="Times New Roman" w:hAnsi="Times New Roman" w:cs="Times New Roman"/>
          <w:b w:val="0"/>
          <w:color w:val="auto"/>
          <w:sz w:val="22"/>
          <w:szCs w:val="22"/>
        </w:rPr>
      </w:pPr>
    </w:p>
    <w:p w:rsidR="007E4743" w:rsidRPr="007D6BAC" w:rsidRDefault="007E4743" w:rsidP="007E4743">
      <w:pPr>
        <w:pStyle w:val="ConsPlusNonformat"/>
        <w:jc w:val="right"/>
        <w:rPr>
          <w:rFonts w:ascii="Times New Roman" w:hAnsi="Times New Roman" w:cs="Times New Roman"/>
          <w:sz w:val="22"/>
        </w:rPr>
      </w:pPr>
      <w:r w:rsidRPr="007D6BAC">
        <w:rPr>
          <w:rFonts w:ascii="Times New Roman" w:hAnsi="Times New Roman" w:cs="Times New Roman"/>
          <w:sz w:val="22"/>
        </w:rPr>
        <w:t>____________________________________</w:t>
      </w:r>
    </w:p>
    <w:p w:rsidR="007E4743" w:rsidRPr="007D6BAC" w:rsidRDefault="007E4743" w:rsidP="007E4743">
      <w:pPr>
        <w:pStyle w:val="ConsPlusNonformat"/>
        <w:jc w:val="right"/>
        <w:rPr>
          <w:rFonts w:ascii="Times New Roman" w:hAnsi="Times New Roman" w:cs="Times New Roman"/>
          <w:sz w:val="22"/>
        </w:rPr>
      </w:pPr>
      <w:r w:rsidRPr="007D6BAC">
        <w:rPr>
          <w:rFonts w:ascii="Times New Roman" w:hAnsi="Times New Roman" w:cs="Times New Roman"/>
          <w:sz w:val="22"/>
        </w:rPr>
        <w:t>(наименование должности работодателя)</w:t>
      </w:r>
    </w:p>
    <w:p w:rsidR="007E4743" w:rsidRPr="007D6BAC" w:rsidRDefault="007E4743" w:rsidP="007E4743">
      <w:pPr>
        <w:pStyle w:val="ConsPlusNonformat"/>
        <w:jc w:val="right"/>
        <w:rPr>
          <w:rFonts w:ascii="Times New Roman" w:hAnsi="Times New Roman" w:cs="Times New Roman"/>
          <w:sz w:val="22"/>
        </w:rPr>
      </w:pPr>
      <w:r w:rsidRPr="007D6BAC">
        <w:rPr>
          <w:rFonts w:ascii="Times New Roman" w:hAnsi="Times New Roman" w:cs="Times New Roman"/>
          <w:sz w:val="22"/>
        </w:rPr>
        <w:t>____________________________________</w:t>
      </w:r>
    </w:p>
    <w:p w:rsidR="007E4743" w:rsidRPr="007D6BAC" w:rsidRDefault="007E4743" w:rsidP="007E4743">
      <w:pPr>
        <w:pStyle w:val="ConsPlusNonformat"/>
        <w:jc w:val="right"/>
        <w:rPr>
          <w:rFonts w:ascii="Times New Roman" w:hAnsi="Times New Roman" w:cs="Times New Roman"/>
          <w:sz w:val="22"/>
        </w:rPr>
      </w:pPr>
      <w:r w:rsidRPr="007D6BAC">
        <w:rPr>
          <w:rFonts w:ascii="Times New Roman" w:hAnsi="Times New Roman" w:cs="Times New Roman"/>
          <w:sz w:val="22"/>
        </w:rPr>
        <w:t>(ФИО)</w:t>
      </w:r>
    </w:p>
    <w:p w:rsidR="007E4743" w:rsidRPr="007D6BAC" w:rsidRDefault="007E4743" w:rsidP="007E4743">
      <w:pPr>
        <w:pStyle w:val="ConsPlusNonformat"/>
        <w:jc w:val="right"/>
        <w:rPr>
          <w:rFonts w:ascii="Times New Roman" w:hAnsi="Times New Roman" w:cs="Times New Roman"/>
          <w:sz w:val="22"/>
        </w:rPr>
      </w:pPr>
      <w:r w:rsidRPr="007D6BAC">
        <w:rPr>
          <w:rFonts w:ascii="Times New Roman" w:hAnsi="Times New Roman" w:cs="Times New Roman"/>
          <w:sz w:val="22"/>
        </w:rPr>
        <w:t>от __________________________________</w:t>
      </w:r>
    </w:p>
    <w:p w:rsidR="007E4743" w:rsidRPr="007D6BAC" w:rsidRDefault="007E4743" w:rsidP="007E4743">
      <w:pPr>
        <w:pStyle w:val="ConsPlusNonformat"/>
        <w:jc w:val="right"/>
        <w:rPr>
          <w:rFonts w:ascii="Times New Roman" w:hAnsi="Times New Roman" w:cs="Times New Roman"/>
          <w:sz w:val="22"/>
        </w:rPr>
      </w:pPr>
      <w:r w:rsidRPr="007D6BAC">
        <w:rPr>
          <w:rFonts w:ascii="Times New Roman" w:hAnsi="Times New Roman" w:cs="Times New Roman"/>
          <w:sz w:val="22"/>
        </w:rPr>
        <w:t>(ФИО, должность, контактный телефон)</w:t>
      </w:r>
    </w:p>
    <w:p w:rsidR="007E4743" w:rsidRPr="007D6BAC" w:rsidRDefault="007E4743" w:rsidP="007E4743">
      <w:pPr>
        <w:pStyle w:val="ConsPlusNonformat"/>
        <w:jc w:val="right"/>
        <w:rPr>
          <w:rFonts w:ascii="Times New Roman" w:hAnsi="Times New Roman" w:cs="Times New Roman"/>
          <w:sz w:val="22"/>
        </w:rPr>
      </w:pPr>
    </w:p>
    <w:p w:rsidR="007E4743" w:rsidRPr="007D6BAC" w:rsidRDefault="007E4743" w:rsidP="007E4743">
      <w:pPr>
        <w:pStyle w:val="ConsPlusNonformat"/>
        <w:jc w:val="center"/>
        <w:rPr>
          <w:rFonts w:ascii="Times New Roman" w:hAnsi="Times New Roman" w:cs="Times New Roman"/>
          <w:b/>
          <w:sz w:val="22"/>
        </w:rPr>
      </w:pPr>
      <w:bookmarkStart w:id="0" w:name="P796"/>
      <w:bookmarkEnd w:id="0"/>
      <w:r w:rsidRPr="007D6BAC">
        <w:rPr>
          <w:rFonts w:ascii="Times New Roman" w:hAnsi="Times New Roman" w:cs="Times New Roman"/>
          <w:b/>
          <w:sz w:val="22"/>
        </w:rPr>
        <w:t>УВЕДОМЛЕНИЕ</w:t>
      </w:r>
    </w:p>
    <w:p w:rsidR="007E4743" w:rsidRPr="007D6BAC" w:rsidRDefault="007E4743" w:rsidP="00E81499">
      <w:pPr>
        <w:pStyle w:val="ConsPlusNonformat"/>
        <w:jc w:val="center"/>
        <w:rPr>
          <w:rFonts w:ascii="Times New Roman" w:hAnsi="Times New Roman" w:cs="Times New Roman"/>
          <w:b/>
          <w:sz w:val="22"/>
        </w:rPr>
      </w:pPr>
      <w:r w:rsidRPr="007D6BAC">
        <w:rPr>
          <w:rFonts w:ascii="Times New Roman" w:hAnsi="Times New Roman" w:cs="Times New Roman"/>
          <w:b/>
          <w:sz w:val="22"/>
        </w:rPr>
        <w:t>о фактах обращения в целях склонения работника к совершению</w:t>
      </w:r>
      <w:r w:rsidR="00E81499">
        <w:rPr>
          <w:rFonts w:ascii="Times New Roman" w:hAnsi="Times New Roman" w:cs="Times New Roman"/>
          <w:b/>
          <w:sz w:val="22"/>
        </w:rPr>
        <w:t xml:space="preserve"> </w:t>
      </w:r>
      <w:r w:rsidRPr="007D6BAC">
        <w:rPr>
          <w:rFonts w:ascii="Times New Roman" w:hAnsi="Times New Roman" w:cs="Times New Roman"/>
          <w:b/>
          <w:sz w:val="22"/>
        </w:rPr>
        <w:t>коррупционных правонарушений</w:t>
      </w:r>
    </w:p>
    <w:p w:rsidR="007E4743" w:rsidRPr="007D6BAC" w:rsidRDefault="007E4743" w:rsidP="007E4743">
      <w:pPr>
        <w:pStyle w:val="ConsPlusNonformat"/>
        <w:jc w:val="both"/>
        <w:rPr>
          <w:rFonts w:ascii="Times New Roman" w:hAnsi="Times New Roman" w:cs="Times New Roman"/>
          <w:sz w:val="22"/>
        </w:rPr>
      </w:pP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1. Уведомляю о факте обращения в целях склонения меня к коррупционному</w:t>
      </w:r>
      <w:r w:rsidR="001F54CF">
        <w:rPr>
          <w:rFonts w:ascii="Times New Roman" w:hAnsi="Times New Roman" w:cs="Times New Roman"/>
          <w:sz w:val="24"/>
          <w:szCs w:val="24"/>
        </w:rPr>
        <w:t xml:space="preserve"> </w:t>
      </w:r>
      <w:r w:rsidRPr="001F54CF">
        <w:rPr>
          <w:rFonts w:ascii="Times New Roman" w:hAnsi="Times New Roman" w:cs="Times New Roman"/>
          <w:sz w:val="24"/>
          <w:szCs w:val="24"/>
        </w:rPr>
        <w:t>правонарушению (далее – склонение к правонарушению) со стороны______________________</w:t>
      </w:r>
      <w:r w:rsidR="00E81499">
        <w:rPr>
          <w:rFonts w:ascii="Times New Roman" w:hAnsi="Times New Roman" w:cs="Times New Roman"/>
          <w:sz w:val="24"/>
          <w:szCs w:val="24"/>
        </w:rPr>
        <w:t>________________</w:t>
      </w:r>
    </w:p>
    <w:p w:rsidR="007E4743" w:rsidRPr="001F54CF" w:rsidRDefault="007E4743" w:rsidP="001F54CF">
      <w:pPr>
        <w:pStyle w:val="ConsPlusNonformat"/>
        <w:rPr>
          <w:rFonts w:ascii="Times New Roman" w:hAnsi="Times New Roman" w:cs="Times New Roman"/>
          <w:i/>
          <w:sz w:val="24"/>
          <w:szCs w:val="24"/>
        </w:rPr>
      </w:pPr>
      <w:r w:rsidRPr="001F54CF">
        <w:rPr>
          <w:rFonts w:ascii="Times New Roman" w:hAnsi="Times New Roman" w:cs="Times New Roman"/>
          <w:i/>
          <w:sz w:val="24"/>
          <w:szCs w:val="24"/>
        </w:rPr>
        <w:t>(указываются Ф.И.О., должность, все известные сведения о лице, склоняющем к правонарушению)</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 xml:space="preserve">2. Склонение к правонарушению производилось </w:t>
      </w:r>
      <w:r w:rsidR="00E81499">
        <w:rPr>
          <w:rFonts w:ascii="Times New Roman" w:hAnsi="Times New Roman" w:cs="Times New Roman"/>
          <w:sz w:val="24"/>
          <w:szCs w:val="24"/>
        </w:rPr>
        <w:t xml:space="preserve">в целях осуществления мною </w:t>
      </w:r>
      <w:r w:rsidRPr="001F54CF">
        <w:rPr>
          <w:rFonts w:ascii="Times New Roman" w:hAnsi="Times New Roman" w:cs="Times New Roman"/>
          <w:sz w:val="24"/>
          <w:szCs w:val="24"/>
        </w:rPr>
        <w:t>____________________</w:t>
      </w:r>
      <w:r w:rsidR="00E81499">
        <w:rPr>
          <w:rFonts w:ascii="Times New Roman" w:hAnsi="Times New Roman" w:cs="Times New Roman"/>
          <w:sz w:val="24"/>
          <w:szCs w:val="24"/>
        </w:rPr>
        <w:t>______________________________________</w:t>
      </w:r>
      <w:r w:rsidRPr="001F54CF">
        <w:rPr>
          <w:rFonts w:ascii="Times New Roman" w:hAnsi="Times New Roman" w:cs="Times New Roman"/>
          <w:sz w:val="24"/>
          <w:szCs w:val="24"/>
        </w:rPr>
        <w:t>________________________</w:t>
      </w:r>
    </w:p>
    <w:p w:rsidR="007E4743" w:rsidRPr="001F54CF" w:rsidRDefault="007E4743" w:rsidP="001F54CF">
      <w:pPr>
        <w:pStyle w:val="ConsPlusNonformat"/>
        <w:rPr>
          <w:rFonts w:ascii="Times New Roman" w:hAnsi="Times New Roman" w:cs="Times New Roman"/>
          <w:i/>
          <w:sz w:val="24"/>
          <w:szCs w:val="24"/>
        </w:rPr>
      </w:pPr>
      <w:r w:rsidRPr="001F54CF">
        <w:rPr>
          <w:rFonts w:ascii="Times New Roman" w:hAnsi="Times New Roman" w:cs="Times New Roman"/>
          <w:i/>
          <w:sz w:val="24"/>
          <w:szCs w:val="24"/>
        </w:rPr>
        <w:t>(указывается сущность предполагаемого правонарушения)</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3. Склонение к правонарушению осуществлялось посредством ___________________________________________</w:t>
      </w:r>
      <w:r w:rsidR="00E81499">
        <w:rPr>
          <w:rFonts w:ascii="Times New Roman" w:hAnsi="Times New Roman" w:cs="Times New Roman"/>
          <w:sz w:val="24"/>
          <w:szCs w:val="24"/>
        </w:rPr>
        <w:t>__________________</w:t>
      </w:r>
      <w:r w:rsidRPr="001F54CF">
        <w:rPr>
          <w:rFonts w:ascii="Times New Roman" w:hAnsi="Times New Roman" w:cs="Times New Roman"/>
          <w:sz w:val="24"/>
          <w:szCs w:val="24"/>
        </w:rPr>
        <w:t>_____________________</w:t>
      </w:r>
    </w:p>
    <w:p w:rsidR="007E4743" w:rsidRPr="001F54CF" w:rsidRDefault="007E4743" w:rsidP="001F54CF">
      <w:pPr>
        <w:pStyle w:val="ConsPlusNonformat"/>
        <w:rPr>
          <w:rFonts w:ascii="Times New Roman" w:hAnsi="Times New Roman" w:cs="Times New Roman"/>
          <w:i/>
          <w:sz w:val="24"/>
          <w:szCs w:val="24"/>
        </w:rPr>
      </w:pPr>
      <w:r w:rsidRPr="001F54CF">
        <w:rPr>
          <w:rFonts w:ascii="Times New Roman" w:hAnsi="Times New Roman" w:cs="Times New Roman"/>
          <w:i/>
          <w:sz w:val="24"/>
          <w:szCs w:val="24"/>
        </w:rPr>
        <w:t>(способ склонения: подкуп, угроза, обман и т.д.)</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4. Выгода, преследуемая работником Учреждения, предполагаемые последствия _____________________________________</w:t>
      </w:r>
      <w:r w:rsidR="00E81499">
        <w:rPr>
          <w:rFonts w:ascii="Times New Roman" w:hAnsi="Times New Roman" w:cs="Times New Roman"/>
          <w:sz w:val="24"/>
          <w:szCs w:val="24"/>
        </w:rPr>
        <w:t>_____________________________</w:t>
      </w:r>
      <w:r w:rsidRPr="001F54CF">
        <w:rPr>
          <w:rFonts w:ascii="Times New Roman" w:hAnsi="Times New Roman" w:cs="Times New Roman"/>
          <w:sz w:val="24"/>
          <w:szCs w:val="24"/>
        </w:rPr>
        <w:t>________________</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5. Склонение к правонарушению произошло в ___ час</w:t>
      </w:r>
      <w:proofErr w:type="gramStart"/>
      <w:r w:rsidRPr="001F54CF">
        <w:rPr>
          <w:rFonts w:ascii="Times New Roman" w:hAnsi="Times New Roman" w:cs="Times New Roman"/>
          <w:sz w:val="24"/>
          <w:szCs w:val="24"/>
        </w:rPr>
        <w:t>.</w:t>
      </w:r>
      <w:proofErr w:type="gramEnd"/>
      <w:r w:rsidRPr="001F54CF">
        <w:rPr>
          <w:rFonts w:ascii="Times New Roman" w:hAnsi="Times New Roman" w:cs="Times New Roman"/>
          <w:sz w:val="24"/>
          <w:szCs w:val="24"/>
        </w:rPr>
        <w:t xml:space="preserve"> ___ </w:t>
      </w:r>
      <w:proofErr w:type="gramStart"/>
      <w:r w:rsidRPr="001F54CF">
        <w:rPr>
          <w:rFonts w:ascii="Times New Roman" w:hAnsi="Times New Roman" w:cs="Times New Roman"/>
          <w:sz w:val="24"/>
          <w:szCs w:val="24"/>
        </w:rPr>
        <w:t>м</w:t>
      </w:r>
      <w:proofErr w:type="gramEnd"/>
      <w:r w:rsidRPr="001F54CF">
        <w:rPr>
          <w:rFonts w:ascii="Times New Roman" w:hAnsi="Times New Roman" w:cs="Times New Roman"/>
          <w:sz w:val="24"/>
          <w:szCs w:val="24"/>
        </w:rPr>
        <w:t xml:space="preserve">ин </w:t>
      </w:r>
      <w:r w:rsidRPr="001F54CF">
        <w:rPr>
          <w:rFonts w:ascii="Times New Roman" w:hAnsi="Times New Roman" w:cs="Times New Roman"/>
          <w:sz w:val="24"/>
          <w:szCs w:val="24"/>
        </w:rPr>
        <w:br/>
        <w:t>«___» _______20__ г. в __________________________________________</w:t>
      </w:r>
      <w:r w:rsidR="00E81499">
        <w:rPr>
          <w:rFonts w:ascii="Times New Roman" w:hAnsi="Times New Roman" w:cs="Times New Roman"/>
          <w:sz w:val="24"/>
          <w:szCs w:val="24"/>
        </w:rPr>
        <w:t>__________________</w:t>
      </w:r>
      <w:r w:rsidRPr="001F54CF">
        <w:rPr>
          <w:rFonts w:ascii="Times New Roman" w:hAnsi="Times New Roman" w:cs="Times New Roman"/>
          <w:sz w:val="24"/>
          <w:szCs w:val="24"/>
        </w:rPr>
        <w:t>__</w:t>
      </w:r>
    </w:p>
    <w:p w:rsidR="007E4743" w:rsidRPr="001F54CF" w:rsidRDefault="00E81499" w:rsidP="001F54CF">
      <w:pPr>
        <w:pStyle w:val="ConsPlusNonformat"/>
        <w:ind w:left="1134"/>
        <w:rPr>
          <w:rFonts w:ascii="Times New Roman" w:hAnsi="Times New Roman" w:cs="Times New Roman"/>
          <w:sz w:val="24"/>
          <w:szCs w:val="24"/>
        </w:rPr>
      </w:pPr>
      <w:r>
        <w:rPr>
          <w:rFonts w:ascii="Times New Roman" w:hAnsi="Times New Roman" w:cs="Times New Roman"/>
          <w:i/>
          <w:sz w:val="24"/>
          <w:szCs w:val="24"/>
        </w:rPr>
        <w:t xml:space="preserve">                                                                   </w:t>
      </w:r>
      <w:r w:rsidR="007E4743" w:rsidRPr="001F54CF">
        <w:rPr>
          <w:rFonts w:ascii="Times New Roman" w:hAnsi="Times New Roman" w:cs="Times New Roman"/>
          <w:i/>
          <w:sz w:val="24"/>
          <w:szCs w:val="24"/>
        </w:rPr>
        <w:t>(город, адрес)</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6. Склонение к правонарушению производилось ___________</w:t>
      </w:r>
      <w:r w:rsidR="00E81499">
        <w:rPr>
          <w:rFonts w:ascii="Times New Roman" w:hAnsi="Times New Roman" w:cs="Times New Roman"/>
          <w:sz w:val="24"/>
          <w:szCs w:val="24"/>
        </w:rPr>
        <w:t>_______________________</w:t>
      </w:r>
      <w:r w:rsidRPr="001F54CF">
        <w:rPr>
          <w:rFonts w:ascii="Times New Roman" w:hAnsi="Times New Roman" w:cs="Times New Roman"/>
          <w:sz w:val="24"/>
          <w:szCs w:val="24"/>
        </w:rPr>
        <w:t>______</w:t>
      </w:r>
    </w:p>
    <w:p w:rsidR="007E4743" w:rsidRPr="001F54CF" w:rsidRDefault="007E4743" w:rsidP="001F54CF">
      <w:pPr>
        <w:pStyle w:val="ConsPlusNonformat"/>
        <w:ind w:left="6379"/>
        <w:rPr>
          <w:rFonts w:ascii="Times New Roman" w:hAnsi="Times New Roman" w:cs="Times New Roman"/>
          <w:i/>
          <w:sz w:val="24"/>
          <w:szCs w:val="24"/>
        </w:rPr>
      </w:pPr>
      <w:proofErr w:type="gramStart"/>
      <w:r w:rsidRPr="001F54CF">
        <w:rPr>
          <w:rFonts w:ascii="Times New Roman" w:hAnsi="Times New Roman" w:cs="Times New Roman"/>
          <w:i/>
          <w:sz w:val="24"/>
          <w:szCs w:val="24"/>
        </w:rPr>
        <w:t>(обстоятельства склонения:</w:t>
      </w:r>
      <w:proofErr w:type="gramEnd"/>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_______________________________________________________</w:t>
      </w:r>
      <w:r w:rsidR="00E81499">
        <w:rPr>
          <w:rFonts w:ascii="Times New Roman" w:hAnsi="Times New Roman" w:cs="Times New Roman"/>
          <w:sz w:val="24"/>
          <w:szCs w:val="24"/>
        </w:rPr>
        <w:t>__________________</w:t>
      </w:r>
      <w:r w:rsidRPr="001F54CF">
        <w:rPr>
          <w:rFonts w:ascii="Times New Roman" w:hAnsi="Times New Roman" w:cs="Times New Roman"/>
          <w:sz w:val="24"/>
          <w:szCs w:val="24"/>
        </w:rPr>
        <w:t>_________</w:t>
      </w:r>
    </w:p>
    <w:p w:rsidR="007E4743" w:rsidRPr="001F54CF" w:rsidRDefault="007E4743" w:rsidP="001F54CF">
      <w:pPr>
        <w:pStyle w:val="ConsPlusNonformat"/>
        <w:rPr>
          <w:rFonts w:ascii="Times New Roman" w:hAnsi="Times New Roman" w:cs="Times New Roman"/>
          <w:i/>
          <w:sz w:val="24"/>
          <w:szCs w:val="24"/>
        </w:rPr>
      </w:pPr>
      <w:r w:rsidRPr="001F54CF">
        <w:rPr>
          <w:rFonts w:ascii="Times New Roman" w:hAnsi="Times New Roman" w:cs="Times New Roman"/>
          <w:i/>
          <w:sz w:val="24"/>
          <w:szCs w:val="24"/>
        </w:rPr>
        <w:t>телефонный разговор, личная встреча, почта и др.)</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7. К совершению коррупционных правонарушений имеют отношение следующие</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лица ________________________________________</w:t>
      </w:r>
      <w:r w:rsidR="00E81499">
        <w:rPr>
          <w:rFonts w:ascii="Times New Roman" w:hAnsi="Times New Roman" w:cs="Times New Roman"/>
          <w:sz w:val="24"/>
          <w:szCs w:val="24"/>
        </w:rPr>
        <w:t>__________________________________</w:t>
      </w:r>
      <w:r w:rsidRPr="001F54CF">
        <w:rPr>
          <w:rFonts w:ascii="Times New Roman" w:hAnsi="Times New Roman" w:cs="Times New Roman"/>
          <w:sz w:val="24"/>
          <w:szCs w:val="24"/>
        </w:rPr>
        <w:t>________.</w:t>
      </w:r>
    </w:p>
    <w:p w:rsidR="007E4743" w:rsidRPr="001F54CF" w:rsidRDefault="007E4743" w:rsidP="001F54CF">
      <w:pPr>
        <w:pStyle w:val="ConsPlusNonformat"/>
        <w:ind w:left="2127"/>
        <w:rPr>
          <w:rFonts w:ascii="Times New Roman" w:hAnsi="Times New Roman" w:cs="Times New Roman"/>
          <w:i/>
          <w:sz w:val="24"/>
          <w:szCs w:val="24"/>
        </w:rPr>
      </w:pPr>
      <w:r w:rsidRPr="001F54CF">
        <w:rPr>
          <w:rFonts w:ascii="Times New Roman" w:hAnsi="Times New Roman" w:cs="Times New Roman"/>
          <w:i/>
          <w:sz w:val="24"/>
          <w:szCs w:val="24"/>
        </w:rPr>
        <w:t>(указываются сведения о лицах, имеющих отношение к данному делу, и свидетелях)</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8. Для разбирательства по существу представляют интерес следующие</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сведения: ________________________________________</w:t>
      </w:r>
      <w:r w:rsidR="00E81499">
        <w:rPr>
          <w:rFonts w:ascii="Times New Roman" w:hAnsi="Times New Roman" w:cs="Times New Roman"/>
          <w:sz w:val="24"/>
          <w:szCs w:val="24"/>
        </w:rPr>
        <w:t>_____________________________________</w:t>
      </w:r>
      <w:r w:rsidRPr="001F54CF">
        <w:rPr>
          <w:rFonts w:ascii="Times New Roman" w:hAnsi="Times New Roman" w:cs="Times New Roman"/>
          <w:sz w:val="24"/>
          <w:szCs w:val="24"/>
        </w:rPr>
        <w:t>_____.</w:t>
      </w:r>
    </w:p>
    <w:p w:rsidR="007E4743" w:rsidRPr="001F54CF" w:rsidRDefault="007E4743" w:rsidP="001F54CF">
      <w:pPr>
        <w:pStyle w:val="ConsPlusNonformat"/>
        <w:rPr>
          <w:rFonts w:ascii="Times New Roman" w:hAnsi="Times New Roman" w:cs="Times New Roman"/>
          <w:i/>
          <w:sz w:val="24"/>
          <w:szCs w:val="24"/>
        </w:rPr>
      </w:pPr>
      <w:r w:rsidRPr="001F54CF">
        <w:rPr>
          <w:rFonts w:ascii="Times New Roman" w:hAnsi="Times New Roman" w:cs="Times New Roman"/>
          <w:i/>
          <w:sz w:val="24"/>
          <w:szCs w:val="24"/>
        </w:rPr>
        <w:t>(указываются иные известные сведения, представляющие интерес для разбирательства дела)</w:t>
      </w:r>
    </w:p>
    <w:p w:rsidR="007E4743" w:rsidRPr="001F54CF" w:rsidRDefault="007E4743" w:rsidP="001F54CF">
      <w:pPr>
        <w:pStyle w:val="ConsPlusNonformat"/>
        <w:rPr>
          <w:rFonts w:ascii="Times New Roman" w:hAnsi="Times New Roman" w:cs="Times New Roman"/>
          <w:sz w:val="24"/>
          <w:szCs w:val="24"/>
        </w:rPr>
      </w:pPr>
      <w:r w:rsidRPr="001F54CF">
        <w:rPr>
          <w:rFonts w:ascii="Times New Roman" w:hAnsi="Times New Roman" w:cs="Times New Roman"/>
          <w:sz w:val="24"/>
          <w:szCs w:val="24"/>
        </w:rPr>
        <w:t>___________________________    _________________    ___________________________</w:t>
      </w:r>
    </w:p>
    <w:p w:rsidR="007E4743" w:rsidRPr="001F54CF" w:rsidRDefault="007E4743" w:rsidP="00E81499">
      <w:pPr>
        <w:pStyle w:val="ConsPlusNonformat"/>
        <w:rPr>
          <w:rFonts w:ascii="Times New Roman" w:hAnsi="Times New Roman" w:cs="Times New Roman"/>
          <w:sz w:val="24"/>
          <w:szCs w:val="24"/>
        </w:rPr>
      </w:pPr>
      <w:r w:rsidRPr="001F54CF">
        <w:rPr>
          <w:rFonts w:ascii="Times New Roman" w:hAnsi="Times New Roman" w:cs="Times New Roman"/>
          <w:sz w:val="24"/>
          <w:szCs w:val="24"/>
        </w:rPr>
        <w:t xml:space="preserve">(дата заполнения уведомления)  </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 xml:space="preserve">  (подпись)         </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(расшифровка подписи)</w:t>
      </w:r>
    </w:p>
    <w:p w:rsidR="007E4743" w:rsidRPr="001F54CF" w:rsidRDefault="007E4743" w:rsidP="007E4743">
      <w:pPr>
        <w:pStyle w:val="ConsPlusNonformat"/>
        <w:jc w:val="both"/>
        <w:rPr>
          <w:rFonts w:ascii="Times New Roman" w:hAnsi="Times New Roman" w:cs="Times New Roman"/>
          <w:sz w:val="24"/>
          <w:szCs w:val="24"/>
        </w:rPr>
      </w:pPr>
    </w:p>
    <w:p w:rsidR="007E4743" w:rsidRPr="001F54CF" w:rsidRDefault="007E4743" w:rsidP="007E4743">
      <w:pPr>
        <w:pStyle w:val="ConsPlusNonformat"/>
        <w:ind w:firstLine="708"/>
        <w:jc w:val="both"/>
        <w:rPr>
          <w:rFonts w:ascii="Times New Roman" w:hAnsi="Times New Roman" w:cs="Times New Roman"/>
          <w:sz w:val="24"/>
          <w:szCs w:val="24"/>
        </w:rPr>
      </w:pPr>
      <w:r w:rsidRPr="001F54CF">
        <w:rPr>
          <w:rFonts w:ascii="Times New Roman" w:hAnsi="Times New Roman" w:cs="Times New Roman"/>
          <w:sz w:val="24"/>
          <w:szCs w:val="24"/>
        </w:rPr>
        <w:t>Органы прокуратуры или другие государственные органы о фактах</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обращения</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в целях</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склонения к совершению коррупционных правонарушений мною</w:t>
      </w:r>
      <w:r w:rsidR="00E81499">
        <w:rPr>
          <w:rFonts w:ascii="Times New Roman" w:hAnsi="Times New Roman" w:cs="Times New Roman"/>
          <w:sz w:val="24"/>
          <w:szCs w:val="24"/>
        </w:rPr>
        <w:t xml:space="preserve"> </w:t>
      </w:r>
      <w:proofErr w:type="gramStart"/>
      <w:r w:rsidRPr="001F54CF">
        <w:rPr>
          <w:rFonts w:ascii="Times New Roman" w:hAnsi="Times New Roman" w:cs="Times New Roman"/>
          <w:sz w:val="24"/>
          <w:szCs w:val="24"/>
        </w:rPr>
        <w:t>уведомлены</w:t>
      </w:r>
      <w:proofErr w:type="gramEnd"/>
      <w:r w:rsidRPr="001F54CF">
        <w:rPr>
          <w:rFonts w:ascii="Times New Roman" w:hAnsi="Times New Roman" w:cs="Times New Roman"/>
          <w:sz w:val="24"/>
          <w:szCs w:val="24"/>
        </w:rPr>
        <w:t>/не уведомлены</w:t>
      </w:r>
    </w:p>
    <w:p w:rsidR="007E4743" w:rsidRPr="001F54CF" w:rsidRDefault="00E81499" w:rsidP="007E4743">
      <w:pPr>
        <w:pStyle w:val="ConsPlusNonformat"/>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7E4743" w:rsidRPr="001F54CF">
        <w:rPr>
          <w:rFonts w:ascii="Times New Roman" w:hAnsi="Times New Roman" w:cs="Times New Roman"/>
          <w:i/>
          <w:sz w:val="24"/>
          <w:szCs w:val="24"/>
        </w:rPr>
        <w:t>(нужное подчеркнуть).</w:t>
      </w:r>
    </w:p>
    <w:p w:rsidR="007E4743" w:rsidRPr="001F54CF" w:rsidRDefault="007E4743" w:rsidP="007E4743">
      <w:pPr>
        <w:pStyle w:val="ConsPlusNonformat"/>
        <w:jc w:val="both"/>
        <w:rPr>
          <w:rFonts w:ascii="Times New Roman" w:hAnsi="Times New Roman" w:cs="Times New Roman"/>
          <w:sz w:val="24"/>
          <w:szCs w:val="24"/>
        </w:rPr>
      </w:pPr>
      <w:r w:rsidRPr="001F54CF">
        <w:rPr>
          <w:rFonts w:ascii="Times New Roman" w:hAnsi="Times New Roman" w:cs="Times New Roman"/>
          <w:sz w:val="24"/>
          <w:szCs w:val="24"/>
        </w:rPr>
        <w:t>«_</w:t>
      </w:r>
      <w:r w:rsidR="00E81499">
        <w:rPr>
          <w:rFonts w:ascii="Times New Roman" w:hAnsi="Times New Roman" w:cs="Times New Roman"/>
          <w:sz w:val="24"/>
          <w:szCs w:val="24"/>
        </w:rPr>
        <w:t>_</w:t>
      </w:r>
      <w:r w:rsidRPr="001F54CF">
        <w:rPr>
          <w:rFonts w:ascii="Times New Roman" w:hAnsi="Times New Roman" w:cs="Times New Roman"/>
          <w:sz w:val="24"/>
          <w:szCs w:val="24"/>
        </w:rPr>
        <w:t>_» ___</w:t>
      </w:r>
      <w:r w:rsidR="00E81499">
        <w:rPr>
          <w:rFonts w:ascii="Times New Roman" w:hAnsi="Times New Roman" w:cs="Times New Roman"/>
          <w:sz w:val="24"/>
          <w:szCs w:val="24"/>
        </w:rPr>
        <w:t>_____</w:t>
      </w:r>
      <w:r w:rsidRPr="001F54CF">
        <w:rPr>
          <w:rFonts w:ascii="Times New Roman" w:hAnsi="Times New Roman" w:cs="Times New Roman"/>
          <w:sz w:val="24"/>
          <w:szCs w:val="24"/>
        </w:rPr>
        <w:t>______ 20</w:t>
      </w:r>
      <w:r w:rsidR="00E81499">
        <w:rPr>
          <w:rFonts w:ascii="Times New Roman" w:hAnsi="Times New Roman" w:cs="Times New Roman"/>
          <w:sz w:val="24"/>
          <w:szCs w:val="24"/>
        </w:rPr>
        <w:t>_</w:t>
      </w:r>
      <w:r w:rsidRPr="001F54CF">
        <w:rPr>
          <w:rFonts w:ascii="Times New Roman" w:hAnsi="Times New Roman" w:cs="Times New Roman"/>
          <w:sz w:val="24"/>
          <w:szCs w:val="24"/>
        </w:rPr>
        <w:t xml:space="preserve">__ г. </w:t>
      </w:r>
      <w:r w:rsidR="00E81499">
        <w:rPr>
          <w:rFonts w:ascii="Times New Roman" w:hAnsi="Times New Roman" w:cs="Times New Roman"/>
          <w:sz w:val="24"/>
          <w:szCs w:val="24"/>
        </w:rPr>
        <w:t xml:space="preserve">                </w:t>
      </w:r>
      <w:r w:rsidRPr="001F54CF">
        <w:rPr>
          <w:rFonts w:ascii="Times New Roman" w:hAnsi="Times New Roman" w:cs="Times New Roman"/>
          <w:sz w:val="24"/>
          <w:szCs w:val="24"/>
        </w:rPr>
        <w:t>____________ ________________________________</w:t>
      </w:r>
    </w:p>
    <w:p w:rsidR="007E4743" w:rsidRPr="001F54CF" w:rsidRDefault="00E81499" w:rsidP="00E81499">
      <w:pPr>
        <w:pStyle w:val="ConsPlusNonformat"/>
        <w:ind w:left="2835"/>
        <w:rPr>
          <w:rFonts w:ascii="Times New Roman" w:hAnsi="Times New Roman" w:cs="Times New Roman"/>
          <w:i/>
          <w:sz w:val="24"/>
          <w:szCs w:val="24"/>
        </w:rPr>
      </w:pPr>
      <w:r>
        <w:rPr>
          <w:rFonts w:ascii="Times New Roman" w:hAnsi="Times New Roman" w:cs="Times New Roman"/>
          <w:i/>
          <w:sz w:val="24"/>
          <w:szCs w:val="24"/>
        </w:rPr>
        <w:t xml:space="preserve">                                      </w:t>
      </w:r>
      <w:r w:rsidR="007E4743" w:rsidRPr="001F54CF">
        <w:rPr>
          <w:rFonts w:ascii="Times New Roman" w:hAnsi="Times New Roman" w:cs="Times New Roman"/>
          <w:i/>
          <w:sz w:val="24"/>
          <w:szCs w:val="24"/>
        </w:rPr>
        <w:t>(подпись, ФИО)</w:t>
      </w:r>
    </w:p>
    <w:p w:rsidR="007E4743" w:rsidRPr="001F54CF" w:rsidRDefault="007E4743" w:rsidP="007E4743">
      <w:pPr>
        <w:pStyle w:val="ConsPlusNonformat"/>
        <w:ind w:left="2835"/>
        <w:jc w:val="center"/>
        <w:rPr>
          <w:rFonts w:ascii="Times New Roman" w:hAnsi="Times New Roman" w:cs="Times New Roman"/>
          <w:sz w:val="24"/>
          <w:szCs w:val="24"/>
        </w:rPr>
      </w:pPr>
    </w:p>
    <w:p w:rsidR="007E4743" w:rsidRPr="001F54CF" w:rsidRDefault="007E4743" w:rsidP="007E4743">
      <w:pPr>
        <w:pStyle w:val="ConsPlusNonformat"/>
        <w:jc w:val="both"/>
        <w:rPr>
          <w:rFonts w:ascii="Times New Roman" w:hAnsi="Times New Roman" w:cs="Times New Roman"/>
          <w:sz w:val="24"/>
          <w:szCs w:val="24"/>
        </w:rPr>
      </w:pPr>
      <w:r w:rsidRPr="001F54CF">
        <w:rPr>
          <w:rFonts w:ascii="Times New Roman" w:hAnsi="Times New Roman" w:cs="Times New Roman"/>
          <w:sz w:val="24"/>
          <w:szCs w:val="24"/>
        </w:rPr>
        <w:t>Уведомление зарегистрировано «__</w:t>
      </w:r>
      <w:r w:rsidR="00E81499">
        <w:rPr>
          <w:rFonts w:ascii="Times New Roman" w:hAnsi="Times New Roman" w:cs="Times New Roman"/>
          <w:sz w:val="24"/>
          <w:szCs w:val="24"/>
        </w:rPr>
        <w:t>__</w:t>
      </w:r>
      <w:r w:rsidRPr="001F54CF">
        <w:rPr>
          <w:rFonts w:ascii="Times New Roman" w:hAnsi="Times New Roman" w:cs="Times New Roman"/>
          <w:sz w:val="24"/>
          <w:szCs w:val="24"/>
        </w:rPr>
        <w:t>» _______</w:t>
      </w:r>
      <w:r w:rsidR="00E81499">
        <w:rPr>
          <w:rFonts w:ascii="Times New Roman" w:hAnsi="Times New Roman" w:cs="Times New Roman"/>
          <w:sz w:val="24"/>
          <w:szCs w:val="24"/>
        </w:rPr>
        <w:t>______</w:t>
      </w:r>
      <w:r w:rsidRPr="001F54CF">
        <w:rPr>
          <w:rFonts w:ascii="Times New Roman" w:hAnsi="Times New Roman" w:cs="Times New Roman"/>
          <w:sz w:val="24"/>
          <w:szCs w:val="24"/>
        </w:rPr>
        <w:t>___ 20_</w:t>
      </w:r>
      <w:r w:rsidR="00E81499">
        <w:rPr>
          <w:rFonts w:ascii="Times New Roman" w:hAnsi="Times New Roman" w:cs="Times New Roman"/>
          <w:sz w:val="24"/>
          <w:szCs w:val="24"/>
        </w:rPr>
        <w:t>_</w:t>
      </w:r>
      <w:r w:rsidRPr="001F54CF">
        <w:rPr>
          <w:rFonts w:ascii="Times New Roman" w:hAnsi="Times New Roman" w:cs="Times New Roman"/>
          <w:sz w:val="24"/>
          <w:szCs w:val="24"/>
        </w:rPr>
        <w:t>_ г.</w:t>
      </w:r>
    </w:p>
    <w:p w:rsidR="007E4743" w:rsidRPr="001F54CF" w:rsidRDefault="007E4743" w:rsidP="007E4743">
      <w:pPr>
        <w:pStyle w:val="ConsPlusNonformat"/>
        <w:jc w:val="both"/>
        <w:rPr>
          <w:rFonts w:ascii="Times New Roman" w:hAnsi="Times New Roman" w:cs="Times New Roman"/>
          <w:sz w:val="24"/>
          <w:szCs w:val="24"/>
        </w:rPr>
      </w:pPr>
      <w:r w:rsidRPr="001F54CF">
        <w:rPr>
          <w:rFonts w:ascii="Times New Roman" w:hAnsi="Times New Roman" w:cs="Times New Roman"/>
          <w:sz w:val="24"/>
          <w:szCs w:val="24"/>
        </w:rPr>
        <w:t>Регистрационный № ________      ___________________________________</w:t>
      </w:r>
    </w:p>
    <w:p w:rsidR="007E4743" w:rsidRPr="001F54CF" w:rsidRDefault="007E4743" w:rsidP="007E4743">
      <w:pPr>
        <w:pStyle w:val="ConsPlusNonformat"/>
        <w:rPr>
          <w:rFonts w:ascii="Times New Roman" w:hAnsi="Times New Roman" w:cs="Times New Roman"/>
          <w:i/>
          <w:sz w:val="24"/>
          <w:szCs w:val="24"/>
        </w:rPr>
      </w:pPr>
      <w:r w:rsidRPr="001F54CF">
        <w:rPr>
          <w:rFonts w:ascii="Times New Roman" w:hAnsi="Times New Roman" w:cs="Times New Roman"/>
          <w:i/>
          <w:sz w:val="24"/>
          <w:szCs w:val="24"/>
        </w:rPr>
        <w:t xml:space="preserve">                               </w:t>
      </w:r>
      <w:r w:rsidR="00E81499">
        <w:rPr>
          <w:rFonts w:ascii="Times New Roman" w:hAnsi="Times New Roman" w:cs="Times New Roman"/>
          <w:i/>
          <w:sz w:val="24"/>
          <w:szCs w:val="24"/>
        </w:rPr>
        <w:t xml:space="preserve">                           </w:t>
      </w:r>
      <w:r w:rsidRPr="001F54CF">
        <w:rPr>
          <w:rFonts w:ascii="Times New Roman" w:hAnsi="Times New Roman" w:cs="Times New Roman"/>
          <w:i/>
          <w:sz w:val="24"/>
          <w:szCs w:val="24"/>
        </w:rPr>
        <w:t>(подпись, ФИО, должность специалиста)</w:t>
      </w:r>
    </w:p>
    <w:p w:rsidR="007E4743" w:rsidRPr="007D6BAC" w:rsidRDefault="007E4743" w:rsidP="00895C68">
      <w:pPr>
        <w:pStyle w:val="ConsPlusNonformat"/>
        <w:rPr>
          <w:rFonts w:ascii="Times New Roman" w:hAnsi="Times New Roman" w:cs="Times New Roman"/>
          <w:sz w:val="22"/>
        </w:rPr>
        <w:sectPr w:rsidR="007E4743" w:rsidRPr="007D6BAC" w:rsidSect="001F54CF">
          <w:pgSz w:w="11906" w:h="16838" w:code="9"/>
          <w:pgMar w:top="1134" w:right="566" w:bottom="1134" w:left="1134" w:header="709" w:footer="709" w:gutter="0"/>
          <w:pgNumType w:start="1"/>
          <w:cols w:space="708"/>
          <w:titlePg/>
          <w:docGrid w:linePitch="360"/>
        </w:sectPr>
      </w:pPr>
    </w:p>
    <w:p w:rsidR="00521FC1" w:rsidRPr="007D6BAC" w:rsidRDefault="00427F7A" w:rsidP="00895C68">
      <w:pPr>
        <w:pStyle w:val="ConsPlusNormal"/>
        <w:jc w:val="right"/>
        <w:outlineLvl w:val="1"/>
        <w:rPr>
          <w:rFonts w:ascii="Times New Roman" w:hAnsi="Times New Roman" w:cs="Times New Roman"/>
          <w:b w:val="0"/>
          <w:color w:val="auto"/>
          <w:sz w:val="22"/>
          <w:szCs w:val="22"/>
        </w:rPr>
      </w:pPr>
      <w:r>
        <w:rPr>
          <w:rFonts w:ascii="Times New Roman" w:hAnsi="Times New Roman" w:cs="Times New Roman"/>
          <w:b w:val="0"/>
          <w:color w:val="auto"/>
          <w:sz w:val="22"/>
          <w:szCs w:val="22"/>
        </w:rPr>
        <w:lastRenderedPageBreak/>
        <w:t>Приложение 2</w:t>
      </w:r>
      <w:r w:rsidR="00521FC1" w:rsidRPr="007D6BAC">
        <w:rPr>
          <w:rFonts w:ascii="Times New Roman" w:hAnsi="Times New Roman" w:cs="Times New Roman"/>
          <w:b w:val="0"/>
          <w:color w:val="auto"/>
          <w:sz w:val="22"/>
          <w:szCs w:val="22"/>
        </w:rPr>
        <w:t>к Положению</w:t>
      </w:r>
      <w:r w:rsidR="00521FC1" w:rsidRPr="001F54CF">
        <w:rPr>
          <w:rFonts w:ascii="Times New Roman" w:hAnsi="Times New Roman" w:cs="Times New Roman"/>
          <w:b w:val="0"/>
          <w:color w:val="auto"/>
          <w:sz w:val="22"/>
          <w:szCs w:val="22"/>
        </w:rPr>
        <w:t xml:space="preserve"> </w:t>
      </w:r>
      <w:r w:rsidR="00521FC1" w:rsidRPr="007D6BAC">
        <w:rPr>
          <w:rFonts w:ascii="Times New Roman" w:hAnsi="Times New Roman" w:cs="Times New Roman"/>
          <w:b w:val="0"/>
          <w:color w:val="auto"/>
          <w:sz w:val="22"/>
          <w:szCs w:val="22"/>
        </w:rPr>
        <w:t>о порядке</w:t>
      </w:r>
    </w:p>
    <w:p w:rsidR="00521FC1" w:rsidRPr="007D6BAC" w:rsidRDefault="00521FC1" w:rsidP="00521FC1">
      <w:pPr>
        <w:pStyle w:val="ConsPlusNormal"/>
        <w:ind w:firstLine="4678"/>
        <w:jc w:val="right"/>
        <w:rPr>
          <w:rFonts w:ascii="Times New Roman" w:hAnsi="Times New Roman" w:cs="Times New Roman"/>
          <w:b w:val="0"/>
          <w:color w:val="auto"/>
          <w:sz w:val="22"/>
          <w:szCs w:val="22"/>
        </w:rPr>
      </w:pPr>
      <w:r w:rsidRPr="007D6BAC">
        <w:rPr>
          <w:rFonts w:ascii="Times New Roman" w:hAnsi="Times New Roman" w:cs="Times New Roman"/>
          <w:b w:val="0"/>
          <w:color w:val="auto"/>
          <w:sz w:val="22"/>
          <w:szCs w:val="22"/>
        </w:rPr>
        <w:t>уведомления работодателя</w:t>
      </w:r>
      <w:r w:rsidRPr="001F54CF">
        <w:rPr>
          <w:rFonts w:ascii="Times New Roman" w:hAnsi="Times New Roman" w:cs="Times New Roman"/>
          <w:b w:val="0"/>
          <w:color w:val="auto"/>
          <w:sz w:val="22"/>
          <w:szCs w:val="22"/>
        </w:rPr>
        <w:t xml:space="preserve"> </w:t>
      </w:r>
      <w:r w:rsidRPr="007D6BAC">
        <w:rPr>
          <w:rFonts w:ascii="Times New Roman" w:hAnsi="Times New Roman" w:cs="Times New Roman"/>
          <w:b w:val="0"/>
          <w:color w:val="auto"/>
          <w:sz w:val="22"/>
          <w:szCs w:val="22"/>
        </w:rPr>
        <w:t>о фактах</w:t>
      </w:r>
    </w:p>
    <w:p w:rsidR="00521FC1" w:rsidRDefault="00521FC1" w:rsidP="00521FC1">
      <w:pPr>
        <w:pStyle w:val="ConsPlusNormal"/>
        <w:ind w:firstLine="4678"/>
        <w:jc w:val="right"/>
        <w:rPr>
          <w:rFonts w:ascii="Times New Roman" w:hAnsi="Times New Roman" w:cs="Times New Roman"/>
          <w:b w:val="0"/>
          <w:color w:val="auto"/>
          <w:sz w:val="22"/>
          <w:szCs w:val="22"/>
        </w:rPr>
      </w:pPr>
      <w:r w:rsidRPr="007D6BAC">
        <w:rPr>
          <w:rFonts w:ascii="Times New Roman" w:hAnsi="Times New Roman" w:cs="Times New Roman"/>
          <w:b w:val="0"/>
          <w:color w:val="auto"/>
          <w:sz w:val="22"/>
          <w:szCs w:val="22"/>
        </w:rPr>
        <w:t>обращения в целях склонения</w:t>
      </w:r>
      <w:r w:rsidRPr="001F54CF">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работников</w:t>
      </w:r>
    </w:p>
    <w:p w:rsidR="00521FC1" w:rsidRPr="007D6BAC" w:rsidRDefault="00521FC1" w:rsidP="00521FC1">
      <w:pPr>
        <w:pStyle w:val="ConsPlusNormal"/>
        <w:ind w:firstLine="4678"/>
        <w:jc w:val="right"/>
        <w:rPr>
          <w:rFonts w:ascii="Times New Roman" w:hAnsi="Times New Roman" w:cs="Times New Roman"/>
          <w:b w:val="0"/>
          <w:color w:val="auto"/>
          <w:sz w:val="22"/>
          <w:szCs w:val="22"/>
        </w:rPr>
      </w:pPr>
      <w:r>
        <w:rPr>
          <w:rFonts w:ascii="Times New Roman" w:hAnsi="Times New Roman" w:cs="Times New Roman"/>
          <w:b w:val="0"/>
          <w:color w:val="auto"/>
          <w:sz w:val="22"/>
          <w:szCs w:val="22"/>
        </w:rPr>
        <w:t>МБОУСОШ г. Южи</w:t>
      </w:r>
      <w:r w:rsidRPr="001F54CF">
        <w:rPr>
          <w:rFonts w:ascii="Times New Roman" w:hAnsi="Times New Roman" w:cs="Times New Roman"/>
          <w:b w:val="0"/>
          <w:color w:val="auto"/>
          <w:sz w:val="22"/>
          <w:szCs w:val="22"/>
        </w:rPr>
        <w:t xml:space="preserve"> </w:t>
      </w:r>
      <w:r w:rsidRPr="007D6BAC">
        <w:rPr>
          <w:rFonts w:ascii="Times New Roman" w:hAnsi="Times New Roman" w:cs="Times New Roman"/>
          <w:b w:val="0"/>
          <w:color w:val="auto"/>
          <w:sz w:val="22"/>
          <w:szCs w:val="22"/>
        </w:rPr>
        <w:t>к совершению</w:t>
      </w:r>
    </w:p>
    <w:p w:rsidR="007E4743" w:rsidRPr="002147BE" w:rsidRDefault="00521FC1" w:rsidP="00521FC1">
      <w:pPr>
        <w:pStyle w:val="ConsPlusNormal"/>
        <w:jc w:val="right"/>
        <w:outlineLvl w:val="1"/>
        <w:rPr>
          <w:rFonts w:ascii="Times New Roman" w:hAnsi="Times New Roman" w:cs="Times New Roman"/>
          <w:b w:val="0"/>
          <w:color w:val="auto"/>
          <w:sz w:val="24"/>
        </w:rPr>
      </w:pPr>
      <w:r w:rsidRPr="007D6BAC">
        <w:rPr>
          <w:rFonts w:ascii="Times New Roman" w:hAnsi="Times New Roman" w:cs="Times New Roman"/>
          <w:b w:val="0"/>
          <w:color w:val="auto"/>
          <w:sz w:val="22"/>
          <w:szCs w:val="22"/>
        </w:rPr>
        <w:t>коррупционных правонарушений</w:t>
      </w:r>
      <w:r w:rsidRPr="002147BE">
        <w:rPr>
          <w:rFonts w:ascii="Times New Roman" w:hAnsi="Times New Roman" w:cs="Times New Roman"/>
          <w:b w:val="0"/>
          <w:color w:val="auto"/>
          <w:sz w:val="24"/>
        </w:rPr>
        <w:t xml:space="preserve"> </w:t>
      </w:r>
    </w:p>
    <w:p w:rsidR="007E4743" w:rsidRPr="00A24318" w:rsidRDefault="007E4743" w:rsidP="007E4743">
      <w:pPr>
        <w:pStyle w:val="ConsPlusNormal"/>
        <w:jc w:val="right"/>
        <w:rPr>
          <w:rFonts w:ascii="Times New Roman" w:hAnsi="Times New Roman" w:cs="Times New Roman"/>
          <w:sz w:val="28"/>
        </w:rPr>
      </w:pPr>
    </w:p>
    <w:p w:rsidR="007E4743" w:rsidRDefault="007E4743" w:rsidP="007E4743">
      <w:pPr>
        <w:pStyle w:val="ConsPlusNormal"/>
        <w:jc w:val="center"/>
        <w:rPr>
          <w:rFonts w:ascii="Times New Roman" w:hAnsi="Times New Roman" w:cs="Times New Roman"/>
          <w:color w:val="auto"/>
          <w:sz w:val="28"/>
        </w:rPr>
      </w:pPr>
      <w:bookmarkStart w:id="1" w:name="P853"/>
      <w:bookmarkEnd w:id="1"/>
    </w:p>
    <w:p w:rsidR="007E4743" w:rsidRDefault="007E4743" w:rsidP="007E4743">
      <w:pPr>
        <w:pStyle w:val="ConsPlusNormal"/>
        <w:jc w:val="center"/>
        <w:rPr>
          <w:rFonts w:ascii="Times New Roman" w:hAnsi="Times New Roman" w:cs="Times New Roman"/>
          <w:color w:val="auto"/>
          <w:sz w:val="28"/>
        </w:rPr>
      </w:pPr>
    </w:p>
    <w:p w:rsidR="007E4743" w:rsidRPr="00150313" w:rsidRDefault="007E4743" w:rsidP="007E4743">
      <w:pPr>
        <w:pStyle w:val="ConsPlusNormal"/>
        <w:jc w:val="center"/>
        <w:rPr>
          <w:rFonts w:ascii="Times New Roman" w:hAnsi="Times New Roman" w:cs="Times New Roman"/>
          <w:color w:val="auto"/>
          <w:sz w:val="28"/>
        </w:rPr>
      </w:pPr>
      <w:r w:rsidRPr="00150313">
        <w:rPr>
          <w:rFonts w:ascii="Times New Roman" w:hAnsi="Times New Roman" w:cs="Times New Roman"/>
          <w:color w:val="auto"/>
          <w:sz w:val="28"/>
        </w:rPr>
        <w:t>ЖУРНАЛ УЧЕТА УВЕДОМЛЕНИЙ</w:t>
      </w:r>
    </w:p>
    <w:p w:rsidR="007E4743" w:rsidRPr="00150313" w:rsidRDefault="007E4743" w:rsidP="007E4743">
      <w:pPr>
        <w:pStyle w:val="ConsPlusNormal"/>
        <w:jc w:val="center"/>
        <w:rPr>
          <w:rFonts w:ascii="Times New Roman" w:hAnsi="Times New Roman" w:cs="Times New Roman"/>
          <w:color w:val="auto"/>
          <w:sz w:val="28"/>
        </w:rPr>
      </w:pPr>
      <w:r w:rsidRPr="00150313">
        <w:rPr>
          <w:rFonts w:ascii="Times New Roman" w:hAnsi="Times New Roman" w:cs="Times New Roman"/>
          <w:color w:val="auto"/>
          <w:sz w:val="28"/>
        </w:rPr>
        <w:t xml:space="preserve">о фактах обращения в целях склонения работников </w:t>
      </w:r>
    </w:p>
    <w:p w:rsidR="007E4743" w:rsidRDefault="007E4743" w:rsidP="007E4743">
      <w:pPr>
        <w:pStyle w:val="ConsPlusNormal"/>
        <w:jc w:val="center"/>
        <w:rPr>
          <w:rFonts w:ascii="Times New Roman" w:hAnsi="Times New Roman" w:cs="Times New Roman"/>
          <w:color w:val="auto"/>
          <w:sz w:val="28"/>
        </w:rPr>
      </w:pPr>
      <w:r w:rsidRPr="00150313">
        <w:rPr>
          <w:rFonts w:ascii="Times New Roman" w:hAnsi="Times New Roman" w:cs="Times New Roman"/>
          <w:color w:val="auto"/>
          <w:sz w:val="28"/>
        </w:rPr>
        <w:t>к совершению коррупционных правонарушений</w:t>
      </w:r>
    </w:p>
    <w:p w:rsidR="007E4743" w:rsidRPr="00150313" w:rsidRDefault="007E4743" w:rsidP="007E4743">
      <w:pPr>
        <w:pStyle w:val="ConsPlusNormal"/>
        <w:jc w:val="center"/>
        <w:rPr>
          <w:rFonts w:ascii="Times New Roman" w:hAnsi="Times New Roman" w:cs="Times New Roman"/>
          <w:color w:val="auto"/>
          <w:sz w:val="28"/>
        </w:rPr>
      </w:pPr>
    </w:p>
    <w:p w:rsidR="007E4743" w:rsidRPr="001E2C36" w:rsidRDefault="007E4743" w:rsidP="007E4743">
      <w:pPr>
        <w:pStyle w:val="ConsPlusNormal"/>
        <w:jc w:val="center"/>
        <w:rPr>
          <w:rFonts w:ascii="Times New Roman" w:hAnsi="Times New Roman" w:cs="Times New Roman"/>
        </w:rPr>
      </w:pPr>
    </w:p>
    <w:tbl>
      <w:tblPr>
        <w:tblW w:w="1013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067"/>
        <w:gridCol w:w="1560"/>
        <w:gridCol w:w="1275"/>
        <w:gridCol w:w="1418"/>
        <w:gridCol w:w="1417"/>
        <w:gridCol w:w="851"/>
        <w:gridCol w:w="1134"/>
        <w:gridCol w:w="850"/>
      </w:tblGrid>
      <w:tr w:rsidR="007E4743" w:rsidRPr="002147BE" w:rsidTr="00B717E5">
        <w:tc>
          <w:tcPr>
            <w:tcW w:w="567"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 xml:space="preserve">№ </w:t>
            </w:r>
            <w:proofErr w:type="spellStart"/>
            <w:proofErr w:type="gramStart"/>
            <w:r w:rsidRPr="002147BE">
              <w:rPr>
                <w:rFonts w:ascii="Times New Roman" w:hAnsi="Times New Roman" w:cs="Times New Roman"/>
                <w:color w:val="auto"/>
                <w:sz w:val="18"/>
              </w:rPr>
              <w:t>п</w:t>
            </w:r>
            <w:proofErr w:type="spellEnd"/>
            <w:proofErr w:type="gramEnd"/>
            <w:r w:rsidRPr="002147BE">
              <w:rPr>
                <w:rFonts w:ascii="Times New Roman" w:hAnsi="Times New Roman" w:cs="Times New Roman"/>
                <w:color w:val="auto"/>
                <w:sz w:val="18"/>
              </w:rPr>
              <w:t>/</w:t>
            </w:r>
            <w:proofErr w:type="spellStart"/>
            <w:r w:rsidRPr="002147BE">
              <w:rPr>
                <w:rFonts w:ascii="Times New Roman" w:hAnsi="Times New Roman" w:cs="Times New Roman"/>
                <w:color w:val="auto"/>
                <w:sz w:val="18"/>
              </w:rPr>
              <w:t>п</w:t>
            </w:r>
            <w:proofErr w:type="spellEnd"/>
          </w:p>
        </w:tc>
        <w:tc>
          <w:tcPr>
            <w:tcW w:w="1067"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 xml:space="preserve">Дата </w:t>
            </w:r>
            <w:proofErr w:type="spellStart"/>
            <w:proofErr w:type="gramStart"/>
            <w:r w:rsidRPr="002147BE">
              <w:rPr>
                <w:rFonts w:ascii="Times New Roman" w:hAnsi="Times New Roman" w:cs="Times New Roman"/>
                <w:color w:val="auto"/>
                <w:sz w:val="18"/>
              </w:rPr>
              <w:t>регистра-ции</w:t>
            </w:r>
            <w:proofErr w:type="spellEnd"/>
            <w:proofErr w:type="gramEnd"/>
          </w:p>
        </w:tc>
        <w:tc>
          <w:tcPr>
            <w:tcW w:w="1560" w:type="dxa"/>
            <w:vAlign w:val="center"/>
          </w:tcPr>
          <w:p w:rsidR="007E4743" w:rsidRPr="002147BE" w:rsidRDefault="007E4743" w:rsidP="00B717E5">
            <w:pPr>
              <w:pStyle w:val="ConsPlusNormal"/>
              <w:jc w:val="center"/>
              <w:rPr>
                <w:rFonts w:ascii="Times New Roman" w:hAnsi="Times New Roman" w:cs="Times New Roman"/>
                <w:color w:val="auto"/>
                <w:sz w:val="18"/>
              </w:rPr>
            </w:pPr>
            <w:proofErr w:type="spellStart"/>
            <w:proofErr w:type="gramStart"/>
            <w:r w:rsidRPr="002147BE">
              <w:rPr>
                <w:rFonts w:ascii="Times New Roman" w:hAnsi="Times New Roman" w:cs="Times New Roman"/>
                <w:color w:val="auto"/>
                <w:sz w:val="18"/>
              </w:rPr>
              <w:t>Регистрацион-ный</w:t>
            </w:r>
            <w:proofErr w:type="spellEnd"/>
            <w:proofErr w:type="gramEnd"/>
            <w:r w:rsidRPr="002147BE">
              <w:rPr>
                <w:rFonts w:ascii="Times New Roman" w:hAnsi="Times New Roman" w:cs="Times New Roman"/>
                <w:color w:val="auto"/>
                <w:sz w:val="18"/>
              </w:rPr>
              <w:t xml:space="preserve"> номер</w:t>
            </w:r>
          </w:p>
        </w:tc>
        <w:tc>
          <w:tcPr>
            <w:tcW w:w="1275"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 xml:space="preserve">ФИО, должность лица, </w:t>
            </w:r>
            <w:proofErr w:type="spellStart"/>
            <w:proofErr w:type="gramStart"/>
            <w:r w:rsidRPr="002147BE">
              <w:rPr>
                <w:rFonts w:ascii="Times New Roman" w:hAnsi="Times New Roman" w:cs="Times New Roman"/>
                <w:color w:val="auto"/>
                <w:sz w:val="18"/>
              </w:rPr>
              <w:t>направив-шего</w:t>
            </w:r>
            <w:proofErr w:type="spellEnd"/>
            <w:proofErr w:type="gramEnd"/>
            <w:r w:rsidR="00427F7A">
              <w:rPr>
                <w:rFonts w:ascii="Times New Roman" w:hAnsi="Times New Roman" w:cs="Times New Roman"/>
                <w:color w:val="auto"/>
                <w:sz w:val="18"/>
              </w:rPr>
              <w:t xml:space="preserve"> </w:t>
            </w:r>
            <w:r w:rsidRPr="002147BE">
              <w:rPr>
                <w:rFonts w:ascii="Times New Roman" w:hAnsi="Times New Roman" w:cs="Times New Roman"/>
                <w:color w:val="auto"/>
                <w:sz w:val="18"/>
              </w:rPr>
              <w:t>уведомление</w:t>
            </w:r>
          </w:p>
        </w:tc>
        <w:tc>
          <w:tcPr>
            <w:tcW w:w="1418"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Содержание уведомления</w:t>
            </w:r>
          </w:p>
        </w:tc>
        <w:tc>
          <w:tcPr>
            <w:tcW w:w="1417"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ФИО, должность лица, принявшего уведомление</w:t>
            </w:r>
          </w:p>
        </w:tc>
        <w:tc>
          <w:tcPr>
            <w:tcW w:w="851"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Примечание</w:t>
            </w:r>
          </w:p>
        </w:tc>
        <w:tc>
          <w:tcPr>
            <w:tcW w:w="1134"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Подпись лица, направившего уведомление</w:t>
            </w:r>
          </w:p>
        </w:tc>
        <w:tc>
          <w:tcPr>
            <w:tcW w:w="850" w:type="dxa"/>
            <w:vAlign w:val="center"/>
          </w:tcPr>
          <w:p w:rsidR="007E4743" w:rsidRPr="002147BE" w:rsidRDefault="007E4743" w:rsidP="00B717E5">
            <w:pPr>
              <w:pStyle w:val="ConsPlusNormal"/>
              <w:jc w:val="center"/>
              <w:rPr>
                <w:rFonts w:ascii="Times New Roman" w:hAnsi="Times New Roman" w:cs="Times New Roman"/>
                <w:color w:val="auto"/>
                <w:sz w:val="18"/>
              </w:rPr>
            </w:pPr>
            <w:r w:rsidRPr="002147BE">
              <w:rPr>
                <w:rFonts w:ascii="Times New Roman" w:hAnsi="Times New Roman" w:cs="Times New Roman"/>
                <w:color w:val="auto"/>
                <w:sz w:val="18"/>
              </w:rPr>
              <w:t>Подпись лица, принявшего уведомление</w:t>
            </w:r>
          </w:p>
        </w:tc>
      </w:tr>
      <w:tr w:rsidR="007E4743" w:rsidRPr="002147BE" w:rsidTr="00B717E5">
        <w:tc>
          <w:tcPr>
            <w:tcW w:w="567"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1</w:t>
            </w:r>
          </w:p>
        </w:tc>
        <w:tc>
          <w:tcPr>
            <w:tcW w:w="1067"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2</w:t>
            </w:r>
          </w:p>
        </w:tc>
        <w:tc>
          <w:tcPr>
            <w:tcW w:w="1560"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3</w:t>
            </w:r>
          </w:p>
        </w:tc>
        <w:tc>
          <w:tcPr>
            <w:tcW w:w="1275"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4</w:t>
            </w:r>
          </w:p>
        </w:tc>
        <w:tc>
          <w:tcPr>
            <w:tcW w:w="1418"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5</w:t>
            </w:r>
          </w:p>
        </w:tc>
        <w:tc>
          <w:tcPr>
            <w:tcW w:w="1417"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6</w:t>
            </w:r>
          </w:p>
        </w:tc>
        <w:tc>
          <w:tcPr>
            <w:tcW w:w="851"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7</w:t>
            </w:r>
          </w:p>
        </w:tc>
        <w:tc>
          <w:tcPr>
            <w:tcW w:w="1134"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8</w:t>
            </w:r>
          </w:p>
        </w:tc>
        <w:tc>
          <w:tcPr>
            <w:tcW w:w="850" w:type="dxa"/>
            <w:vAlign w:val="center"/>
          </w:tcPr>
          <w:p w:rsidR="007E4743" w:rsidRPr="002147BE" w:rsidRDefault="007E4743" w:rsidP="00B717E5">
            <w:pPr>
              <w:pStyle w:val="ConsPlusNormal"/>
              <w:jc w:val="center"/>
              <w:rPr>
                <w:rFonts w:ascii="Times New Roman" w:hAnsi="Times New Roman" w:cs="Times New Roman"/>
                <w:color w:val="auto"/>
              </w:rPr>
            </w:pPr>
            <w:r w:rsidRPr="002147BE">
              <w:rPr>
                <w:rFonts w:ascii="Times New Roman" w:hAnsi="Times New Roman" w:cs="Times New Roman"/>
                <w:color w:val="auto"/>
              </w:rPr>
              <w:t>9</w:t>
            </w:r>
          </w:p>
        </w:tc>
      </w:tr>
      <w:tr w:rsidR="007E4743" w:rsidRPr="002147BE" w:rsidTr="00B717E5">
        <w:tc>
          <w:tcPr>
            <w:tcW w:w="567" w:type="dxa"/>
            <w:vAlign w:val="center"/>
          </w:tcPr>
          <w:p w:rsidR="007E4743" w:rsidRPr="002147BE" w:rsidRDefault="007E4743" w:rsidP="00B717E5">
            <w:pPr>
              <w:pStyle w:val="ConsPlusNormal"/>
              <w:jc w:val="both"/>
              <w:rPr>
                <w:rFonts w:ascii="Times New Roman" w:hAnsi="Times New Roman" w:cs="Times New Roman"/>
                <w:color w:val="auto"/>
              </w:rPr>
            </w:pPr>
            <w:r w:rsidRPr="002147BE">
              <w:rPr>
                <w:rFonts w:ascii="Times New Roman" w:hAnsi="Times New Roman" w:cs="Times New Roman"/>
                <w:color w:val="auto"/>
              </w:rPr>
              <w:t>1.</w:t>
            </w:r>
          </w:p>
        </w:tc>
        <w:tc>
          <w:tcPr>
            <w:tcW w:w="1067" w:type="dxa"/>
            <w:vAlign w:val="center"/>
          </w:tcPr>
          <w:p w:rsidR="007E4743" w:rsidRPr="002147BE" w:rsidRDefault="007E4743" w:rsidP="00B717E5">
            <w:pPr>
              <w:pStyle w:val="ConsPlusNormal"/>
              <w:jc w:val="both"/>
              <w:rPr>
                <w:rFonts w:ascii="Times New Roman" w:hAnsi="Times New Roman" w:cs="Times New Roman"/>
                <w:color w:val="auto"/>
              </w:rPr>
            </w:pPr>
          </w:p>
        </w:tc>
        <w:tc>
          <w:tcPr>
            <w:tcW w:w="1560" w:type="dxa"/>
            <w:vAlign w:val="center"/>
          </w:tcPr>
          <w:p w:rsidR="007E4743" w:rsidRPr="002147BE" w:rsidRDefault="007E4743" w:rsidP="00B717E5">
            <w:pPr>
              <w:pStyle w:val="ConsPlusNormal"/>
              <w:jc w:val="both"/>
              <w:rPr>
                <w:rFonts w:ascii="Times New Roman" w:hAnsi="Times New Roman" w:cs="Times New Roman"/>
                <w:color w:val="auto"/>
              </w:rPr>
            </w:pPr>
          </w:p>
        </w:tc>
        <w:tc>
          <w:tcPr>
            <w:tcW w:w="1275" w:type="dxa"/>
            <w:vAlign w:val="center"/>
          </w:tcPr>
          <w:p w:rsidR="007E4743" w:rsidRPr="002147BE" w:rsidRDefault="007E4743" w:rsidP="00B717E5">
            <w:pPr>
              <w:pStyle w:val="ConsPlusNormal"/>
              <w:jc w:val="both"/>
              <w:rPr>
                <w:rFonts w:ascii="Times New Roman" w:hAnsi="Times New Roman" w:cs="Times New Roman"/>
                <w:color w:val="auto"/>
              </w:rPr>
            </w:pPr>
          </w:p>
        </w:tc>
        <w:tc>
          <w:tcPr>
            <w:tcW w:w="1418" w:type="dxa"/>
            <w:vAlign w:val="center"/>
          </w:tcPr>
          <w:p w:rsidR="007E4743" w:rsidRPr="002147BE" w:rsidRDefault="007E4743" w:rsidP="00B717E5">
            <w:pPr>
              <w:pStyle w:val="ConsPlusNormal"/>
              <w:jc w:val="both"/>
              <w:rPr>
                <w:rFonts w:ascii="Times New Roman" w:hAnsi="Times New Roman" w:cs="Times New Roman"/>
                <w:color w:val="auto"/>
              </w:rPr>
            </w:pPr>
          </w:p>
        </w:tc>
        <w:tc>
          <w:tcPr>
            <w:tcW w:w="1417" w:type="dxa"/>
            <w:vAlign w:val="center"/>
          </w:tcPr>
          <w:p w:rsidR="007E4743" w:rsidRPr="002147BE" w:rsidRDefault="007E4743" w:rsidP="00B717E5">
            <w:pPr>
              <w:pStyle w:val="ConsPlusNormal"/>
              <w:jc w:val="both"/>
              <w:rPr>
                <w:rFonts w:ascii="Times New Roman" w:hAnsi="Times New Roman" w:cs="Times New Roman"/>
                <w:color w:val="auto"/>
              </w:rPr>
            </w:pPr>
          </w:p>
        </w:tc>
        <w:tc>
          <w:tcPr>
            <w:tcW w:w="851" w:type="dxa"/>
            <w:vAlign w:val="center"/>
          </w:tcPr>
          <w:p w:rsidR="007E4743" w:rsidRPr="002147BE" w:rsidRDefault="007E4743" w:rsidP="00B717E5">
            <w:pPr>
              <w:pStyle w:val="ConsPlusNormal"/>
              <w:jc w:val="both"/>
              <w:rPr>
                <w:rFonts w:ascii="Times New Roman" w:hAnsi="Times New Roman" w:cs="Times New Roman"/>
                <w:color w:val="auto"/>
              </w:rPr>
            </w:pPr>
          </w:p>
        </w:tc>
        <w:tc>
          <w:tcPr>
            <w:tcW w:w="1134" w:type="dxa"/>
            <w:vAlign w:val="center"/>
          </w:tcPr>
          <w:p w:rsidR="007E4743" w:rsidRPr="002147BE" w:rsidRDefault="007E4743" w:rsidP="00B717E5">
            <w:pPr>
              <w:pStyle w:val="ConsPlusNormal"/>
              <w:jc w:val="both"/>
              <w:rPr>
                <w:rFonts w:ascii="Times New Roman" w:hAnsi="Times New Roman" w:cs="Times New Roman"/>
                <w:color w:val="auto"/>
              </w:rPr>
            </w:pPr>
          </w:p>
        </w:tc>
        <w:tc>
          <w:tcPr>
            <w:tcW w:w="850" w:type="dxa"/>
            <w:vAlign w:val="center"/>
          </w:tcPr>
          <w:p w:rsidR="007E4743" w:rsidRPr="002147BE" w:rsidRDefault="007E4743" w:rsidP="00B717E5">
            <w:pPr>
              <w:pStyle w:val="ConsPlusNormal"/>
              <w:jc w:val="both"/>
              <w:rPr>
                <w:rFonts w:ascii="Times New Roman" w:hAnsi="Times New Roman" w:cs="Times New Roman"/>
                <w:color w:val="auto"/>
              </w:rPr>
            </w:pPr>
          </w:p>
        </w:tc>
      </w:tr>
      <w:tr w:rsidR="007E4743" w:rsidRPr="002147BE" w:rsidTr="00B717E5">
        <w:tc>
          <w:tcPr>
            <w:tcW w:w="567" w:type="dxa"/>
            <w:vAlign w:val="center"/>
          </w:tcPr>
          <w:p w:rsidR="007E4743" w:rsidRPr="002147BE" w:rsidRDefault="007E4743" w:rsidP="00B717E5">
            <w:pPr>
              <w:pStyle w:val="ConsPlusNormal"/>
              <w:jc w:val="both"/>
              <w:rPr>
                <w:rFonts w:ascii="Times New Roman" w:hAnsi="Times New Roman" w:cs="Times New Roman"/>
                <w:color w:val="auto"/>
              </w:rPr>
            </w:pPr>
            <w:r w:rsidRPr="002147BE">
              <w:rPr>
                <w:rFonts w:ascii="Times New Roman" w:hAnsi="Times New Roman" w:cs="Times New Roman"/>
                <w:color w:val="auto"/>
              </w:rPr>
              <w:t>2.</w:t>
            </w:r>
          </w:p>
        </w:tc>
        <w:tc>
          <w:tcPr>
            <w:tcW w:w="1067" w:type="dxa"/>
            <w:vAlign w:val="center"/>
          </w:tcPr>
          <w:p w:rsidR="007E4743" w:rsidRPr="002147BE" w:rsidRDefault="007E4743" w:rsidP="00B717E5">
            <w:pPr>
              <w:pStyle w:val="ConsPlusNormal"/>
              <w:jc w:val="both"/>
              <w:rPr>
                <w:rFonts w:ascii="Times New Roman" w:hAnsi="Times New Roman" w:cs="Times New Roman"/>
                <w:color w:val="auto"/>
              </w:rPr>
            </w:pPr>
          </w:p>
        </w:tc>
        <w:tc>
          <w:tcPr>
            <w:tcW w:w="1560" w:type="dxa"/>
            <w:vAlign w:val="center"/>
          </w:tcPr>
          <w:p w:rsidR="007E4743" w:rsidRPr="002147BE" w:rsidRDefault="007E4743" w:rsidP="00B717E5">
            <w:pPr>
              <w:pStyle w:val="ConsPlusNormal"/>
              <w:jc w:val="both"/>
              <w:rPr>
                <w:rFonts w:ascii="Times New Roman" w:hAnsi="Times New Roman" w:cs="Times New Roman"/>
                <w:color w:val="auto"/>
              </w:rPr>
            </w:pPr>
          </w:p>
        </w:tc>
        <w:tc>
          <w:tcPr>
            <w:tcW w:w="1275" w:type="dxa"/>
            <w:vAlign w:val="center"/>
          </w:tcPr>
          <w:p w:rsidR="007E4743" w:rsidRPr="002147BE" w:rsidRDefault="007E4743" w:rsidP="00B717E5">
            <w:pPr>
              <w:pStyle w:val="ConsPlusNormal"/>
              <w:jc w:val="both"/>
              <w:rPr>
                <w:rFonts w:ascii="Times New Roman" w:hAnsi="Times New Roman" w:cs="Times New Roman"/>
                <w:color w:val="auto"/>
              </w:rPr>
            </w:pPr>
          </w:p>
        </w:tc>
        <w:tc>
          <w:tcPr>
            <w:tcW w:w="1418" w:type="dxa"/>
            <w:vAlign w:val="center"/>
          </w:tcPr>
          <w:p w:rsidR="007E4743" w:rsidRPr="002147BE" w:rsidRDefault="007E4743" w:rsidP="00B717E5">
            <w:pPr>
              <w:pStyle w:val="ConsPlusNormal"/>
              <w:jc w:val="both"/>
              <w:rPr>
                <w:rFonts w:ascii="Times New Roman" w:hAnsi="Times New Roman" w:cs="Times New Roman"/>
                <w:color w:val="auto"/>
              </w:rPr>
            </w:pPr>
          </w:p>
        </w:tc>
        <w:tc>
          <w:tcPr>
            <w:tcW w:w="1417" w:type="dxa"/>
            <w:vAlign w:val="center"/>
          </w:tcPr>
          <w:p w:rsidR="007E4743" w:rsidRPr="002147BE" w:rsidRDefault="007E4743" w:rsidP="00B717E5">
            <w:pPr>
              <w:pStyle w:val="ConsPlusNormal"/>
              <w:jc w:val="both"/>
              <w:rPr>
                <w:rFonts w:ascii="Times New Roman" w:hAnsi="Times New Roman" w:cs="Times New Roman"/>
                <w:color w:val="auto"/>
              </w:rPr>
            </w:pPr>
          </w:p>
        </w:tc>
        <w:tc>
          <w:tcPr>
            <w:tcW w:w="851" w:type="dxa"/>
            <w:vAlign w:val="center"/>
          </w:tcPr>
          <w:p w:rsidR="007E4743" w:rsidRPr="002147BE" w:rsidRDefault="007E4743" w:rsidP="00B717E5">
            <w:pPr>
              <w:pStyle w:val="ConsPlusNormal"/>
              <w:jc w:val="both"/>
              <w:rPr>
                <w:rFonts w:ascii="Times New Roman" w:hAnsi="Times New Roman" w:cs="Times New Roman"/>
                <w:color w:val="auto"/>
              </w:rPr>
            </w:pPr>
          </w:p>
        </w:tc>
        <w:tc>
          <w:tcPr>
            <w:tcW w:w="1134" w:type="dxa"/>
            <w:vAlign w:val="center"/>
          </w:tcPr>
          <w:p w:rsidR="007E4743" w:rsidRPr="002147BE" w:rsidRDefault="007E4743" w:rsidP="00B717E5">
            <w:pPr>
              <w:pStyle w:val="ConsPlusNormal"/>
              <w:jc w:val="both"/>
              <w:rPr>
                <w:rFonts w:ascii="Times New Roman" w:hAnsi="Times New Roman" w:cs="Times New Roman"/>
                <w:color w:val="auto"/>
              </w:rPr>
            </w:pPr>
          </w:p>
        </w:tc>
        <w:tc>
          <w:tcPr>
            <w:tcW w:w="850" w:type="dxa"/>
            <w:vAlign w:val="center"/>
          </w:tcPr>
          <w:p w:rsidR="007E4743" w:rsidRPr="002147BE" w:rsidRDefault="007E4743" w:rsidP="00B717E5">
            <w:pPr>
              <w:pStyle w:val="ConsPlusNormal"/>
              <w:jc w:val="both"/>
              <w:rPr>
                <w:rFonts w:ascii="Times New Roman" w:hAnsi="Times New Roman" w:cs="Times New Roman"/>
                <w:color w:val="auto"/>
              </w:rPr>
            </w:pPr>
          </w:p>
        </w:tc>
      </w:tr>
      <w:tr w:rsidR="007E4743" w:rsidRPr="002147BE" w:rsidTr="00B717E5">
        <w:tc>
          <w:tcPr>
            <w:tcW w:w="567" w:type="dxa"/>
            <w:vAlign w:val="center"/>
          </w:tcPr>
          <w:p w:rsidR="007E4743" w:rsidRPr="002147BE" w:rsidRDefault="007E4743" w:rsidP="00B717E5">
            <w:pPr>
              <w:pStyle w:val="ConsPlusNormal"/>
              <w:jc w:val="both"/>
              <w:rPr>
                <w:rFonts w:ascii="Times New Roman" w:hAnsi="Times New Roman" w:cs="Times New Roman"/>
                <w:color w:val="auto"/>
              </w:rPr>
            </w:pPr>
            <w:r w:rsidRPr="002147BE">
              <w:rPr>
                <w:rFonts w:ascii="Times New Roman" w:hAnsi="Times New Roman" w:cs="Times New Roman"/>
                <w:color w:val="auto"/>
              </w:rPr>
              <w:t>3.</w:t>
            </w:r>
          </w:p>
        </w:tc>
        <w:tc>
          <w:tcPr>
            <w:tcW w:w="1067" w:type="dxa"/>
            <w:vAlign w:val="center"/>
          </w:tcPr>
          <w:p w:rsidR="007E4743" w:rsidRPr="002147BE" w:rsidRDefault="007E4743" w:rsidP="00B717E5">
            <w:pPr>
              <w:pStyle w:val="ConsPlusNormal"/>
              <w:jc w:val="both"/>
              <w:rPr>
                <w:rFonts w:ascii="Times New Roman" w:hAnsi="Times New Roman" w:cs="Times New Roman"/>
                <w:color w:val="auto"/>
              </w:rPr>
            </w:pPr>
          </w:p>
        </w:tc>
        <w:tc>
          <w:tcPr>
            <w:tcW w:w="1560" w:type="dxa"/>
            <w:vAlign w:val="center"/>
          </w:tcPr>
          <w:p w:rsidR="007E4743" w:rsidRPr="002147BE" w:rsidRDefault="007E4743" w:rsidP="00B717E5">
            <w:pPr>
              <w:pStyle w:val="ConsPlusNormal"/>
              <w:jc w:val="both"/>
              <w:rPr>
                <w:rFonts w:ascii="Times New Roman" w:hAnsi="Times New Roman" w:cs="Times New Roman"/>
                <w:color w:val="auto"/>
              </w:rPr>
            </w:pPr>
          </w:p>
        </w:tc>
        <w:tc>
          <w:tcPr>
            <w:tcW w:w="1275" w:type="dxa"/>
            <w:vAlign w:val="center"/>
          </w:tcPr>
          <w:p w:rsidR="007E4743" w:rsidRPr="002147BE" w:rsidRDefault="007E4743" w:rsidP="00B717E5">
            <w:pPr>
              <w:pStyle w:val="ConsPlusNormal"/>
              <w:jc w:val="both"/>
              <w:rPr>
                <w:rFonts w:ascii="Times New Roman" w:hAnsi="Times New Roman" w:cs="Times New Roman"/>
                <w:color w:val="auto"/>
              </w:rPr>
            </w:pPr>
          </w:p>
        </w:tc>
        <w:tc>
          <w:tcPr>
            <w:tcW w:w="1418" w:type="dxa"/>
            <w:vAlign w:val="center"/>
          </w:tcPr>
          <w:p w:rsidR="007E4743" w:rsidRPr="002147BE" w:rsidRDefault="007E4743" w:rsidP="00B717E5">
            <w:pPr>
              <w:pStyle w:val="ConsPlusNormal"/>
              <w:jc w:val="both"/>
              <w:rPr>
                <w:rFonts w:ascii="Times New Roman" w:hAnsi="Times New Roman" w:cs="Times New Roman"/>
                <w:color w:val="auto"/>
              </w:rPr>
            </w:pPr>
          </w:p>
        </w:tc>
        <w:tc>
          <w:tcPr>
            <w:tcW w:w="1417" w:type="dxa"/>
            <w:vAlign w:val="center"/>
          </w:tcPr>
          <w:p w:rsidR="007E4743" w:rsidRPr="002147BE" w:rsidRDefault="007E4743" w:rsidP="00B717E5">
            <w:pPr>
              <w:pStyle w:val="ConsPlusNormal"/>
              <w:jc w:val="both"/>
              <w:rPr>
                <w:rFonts w:ascii="Times New Roman" w:hAnsi="Times New Roman" w:cs="Times New Roman"/>
                <w:color w:val="auto"/>
              </w:rPr>
            </w:pPr>
          </w:p>
        </w:tc>
        <w:tc>
          <w:tcPr>
            <w:tcW w:w="851" w:type="dxa"/>
            <w:vAlign w:val="center"/>
          </w:tcPr>
          <w:p w:rsidR="007E4743" w:rsidRPr="002147BE" w:rsidRDefault="007E4743" w:rsidP="00B717E5">
            <w:pPr>
              <w:pStyle w:val="ConsPlusNormal"/>
              <w:jc w:val="both"/>
              <w:rPr>
                <w:rFonts w:ascii="Times New Roman" w:hAnsi="Times New Roman" w:cs="Times New Roman"/>
                <w:color w:val="auto"/>
              </w:rPr>
            </w:pPr>
          </w:p>
        </w:tc>
        <w:tc>
          <w:tcPr>
            <w:tcW w:w="1134" w:type="dxa"/>
            <w:vAlign w:val="center"/>
          </w:tcPr>
          <w:p w:rsidR="007E4743" w:rsidRPr="002147BE" w:rsidRDefault="007E4743" w:rsidP="00B717E5">
            <w:pPr>
              <w:pStyle w:val="ConsPlusNormal"/>
              <w:jc w:val="both"/>
              <w:rPr>
                <w:rFonts w:ascii="Times New Roman" w:hAnsi="Times New Roman" w:cs="Times New Roman"/>
                <w:color w:val="auto"/>
              </w:rPr>
            </w:pPr>
          </w:p>
        </w:tc>
        <w:tc>
          <w:tcPr>
            <w:tcW w:w="850" w:type="dxa"/>
            <w:vAlign w:val="center"/>
          </w:tcPr>
          <w:p w:rsidR="007E4743" w:rsidRPr="002147BE" w:rsidRDefault="007E4743" w:rsidP="00B717E5">
            <w:pPr>
              <w:pStyle w:val="ConsPlusNormal"/>
              <w:jc w:val="both"/>
              <w:rPr>
                <w:rFonts w:ascii="Times New Roman" w:hAnsi="Times New Roman" w:cs="Times New Roman"/>
                <w:color w:val="auto"/>
              </w:rPr>
            </w:pPr>
          </w:p>
        </w:tc>
      </w:tr>
    </w:tbl>
    <w:p w:rsidR="007E4743" w:rsidRDefault="007E4743" w:rsidP="00427F7A">
      <w:pPr>
        <w:pStyle w:val="ConsPlusNormal"/>
        <w:outlineLvl w:val="0"/>
        <w:rPr>
          <w:rFonts w:ascii="Times New Roman" w:hAnsi="Times New Roman" w:cs="Times New Roman"/>
        </w:rPr>
        <w:sectPr w:rsidR="007E4743" w:rsidSect="002147BE">
          <w:pgSz w:w="11906" w:h="16838" w:code="9"/>
          <w:pgMar w:top="1134" w:right="1134" w:bottom="1134" w:left="1701" w:header="709" w:footer="709" w:gutter="0"/>
          <w:pgNumType w:start="1"/>
          <w:cols w:space="708"/>
          <w:titlePg/>
          <w:docGrid w:linePitch="360"/>
        </w:sectPr>
      </w:pPr>
    </w:p>
    <w:p w:rsidR="002D7093" w:rsidRPr="002D7093" w:rsidRDefault="002D7093" w:rsidP="002D7093">
      <w:pPr>
        <w:shd w:val="clear" w:color="auto" w:fill="FFFFFF"/>
        <w:spacing w:before="120" w:after="120" w:line="408" w:lineRule="atLeast"/>
        <w:jc w:val="right"/>
        <w:rPr>
          <w:rFonts w:ascii="Times New Roman" w:eastAsia="Times New Roman" w:hAnsi="Times New Roman" w:cs="Times New Roman"/>
          <w:sz w:val="26"/>
          <w:szCs w:val="26"/>
        </w:rPr>
      </w:pPr>
      <w:r w:rsidRPr="002D7093">
        <w:rPr>
          <w:rFonts w:ascii="Times New Roman" w:eastAsia="Times New Roman" w:hAnsi="Times New Roman" w:cs="Times New Roman"/>
          <w:sz w:val="26"/>
          <w:szCs w:val="26"/>
        </w:rPr>
        <w:lastRenderedPageBreak/>
        <w:t> </w:t>
      </w:r>
    </w:p>
    <w:p w:rsidR="002D7093" w:rsidRPr="002D7093" w:rsidRDefault="002D7093" w:rsidP="002D7093">
      <w:pPr>
        <w:shd w:val="clear" w:color="auto" w:fill="FFFFFF"/>
        <w:spacing w:before="120" w:after="120" w:line="408" w:lineRule="atLeast"/>
        <w:jc w:val="right"/>
        <w:rPr>
          <w:rFonts w:ascii="Times New Roman" w:eastAsia="Times New Roman" w:hAnsi="Times New Roman" w:cs="Times New Roman"/>
          <w:sz w:val="26"/>
          <w:szCs w:val="26"/>
        </w:rPr>
      </w:pPr>
      <w:r w:rsidRPr="002D7093">
        <w:rPr>
          <w:rFonts w:ascii="Times New Roman" w:eastAsia="Times New Roman" w:hAnsi="Times New Roman" w:cs="Times New Roman"/>
          <w:sz w:val="26"/>
          <w:szCs w:val="26"/>
        </w:rPr>
        <w:t> </w:t>
      </w:r>
    </w:p>
    <w:p w:rsidR="002D7093" w:rsidRPr="002D7093" w:rsidRDefault="002D7093" w:rsidP="002D7093">
      <w:pPr>
        <w:shd w:val="clear" w:color="auto" w:fill="FFFFFF"/>
        <w:spacing w:before="120" w:after="120" w:line="408" w:lineRule="atLeast"/>
        <w:rPr>
          <w:rFonts w:ascii="Times New Roman" w:eastAsia="Times New Roman" w:hAnsi="Times New Roman" w:cs="Times New Roman"/>
          <w:sz w:val="26"/>
          <w:szCs w:val="26"/>
        </w:rPr>
      </w:pPr>
      <w:r w:rsidRPr="002D7093">
        <w:rPr>
          <w:rFonts w:ascii="Times New Roman" w:eastAsia="Times New Roman" w:hAnsi="Times New Roman" w:cs="Times New Roman"/>
          <w:sz w:val="26"/>
          <w:szCs w:val="26"/>
        </w:rPr>
        <w:t> </w:t>
      </w:r>
    </w:p>
    <w:p w:rsidR="002D7093" w:rsidRPr="002D7093" w:rsidRDefault="002D7093" w:rsidP="002D7093">
      <w:pPr>
        <w:shd w:val="clear" w:color="auto" w:fill="FFFFFF"/>
        <w:spacing w:before="120" w:after="120" w:line="408" w:lineRule="atLeast"/>
        <w:rPr>
          <w:rFonts w:ascii="Times New Roman" w:eastAsia="Times New Roman" w:hAnsi="Times New Roman" w:cs="Times New Roman"/>
          <w:sz w:val="26"/>
          <w:szCs w:val="26"/>
        </w:rPr>
      </w:pPr>
      <w:r w:rsidRPr="002D7093">
        <w:rPr>
          <w:rFonts w:ascii="Times New Roman" w:eastAsia="Times New Roman" w:hAnsi="Times New Roman" w:cs="Times New Roman"/>
          <w:sz w:val="26"/>
          <w:szCs w:val="26"/>
        </w:rPr>
        <w:t> </w:t>
      </w:r>
    </w:p>
    <w:p w:rsidR="002D7093" w:rsidRPr="002D7093" w:rsidRDefault="002D7093" w:rsidP="002D7093">
      <w:pPr>
        <w:rPr>
          <w:rFonts w:ascii="Times New Roman" w:eastAsiaTheme="minorHAnsi" w:hAnsi="Times New Roman" w:cs="Times New Roman"/>
          <w:sz w:val="26"/>
          <w:szCs w:val="26"/>
          <w:lang w:eastAsia="en-US"/>
        </w:rPr>
      </w:pPr>
    </w:p>
    <w:p w:rsidR="003B31F2" w:rsidRDefault="003B31F2"/>
    <w:sectPr w:rsidR="003B31F2" w:rsidSect="00F8283C">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BC2"/>
    <w:multiLevelType w:val="hybridMultilevel"/>
    <w:tmpl w:val="2738EA24"/>
    <w:lvl w:ilvl="0" w:tplc="F3FA7D08">
      <w:start w:val="1"/>
      <w:numFmt w:val="decimal"/>
      <w:lvlText w:val="%1."/>
      <w:lvlJc w:val="left"/>
      <w:pPr>
        <w:ind w:left="1080" w:hanging="360"/>
      </w:pPr>
      <w:rPr>
        <w:rFonts w:eastAsia="Times New Roman" w:cstheme="minorBidi"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C50E16"/>
    <w:multiLevelType w:val="multilevel"/>
    <w:tmpl w:val="1E3C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F7CD7"/>
    <w:multiLevelType w:val="hybridMultilevel"/>
    <w:tmpl w:val="CBDAF4B6"/>
    <w:lvl w:ilvl="0" w:tplc="2A4C255E">
      <w:start w:val="4"/>
      <w:numFmt w:val="decimal"/>
      <w:lvlText w:val="%1."/>
      <w:lvlJc w:val="left"/>
      <w:pPr>
        <w:ind w:left="720" w:hanging="360"/>
      </w:pPr>
      <w:rPr>
        <w:rFonts w:eastAsia="Times New Roman"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00A51"/>
    <w:multiLevelType w:val="multilevel"/>
    <w:tmpl w:val="EE5C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B40C67"/>
    <w:multiLevelType w:val="hybridMultilevel"/>
    <w:tmpl w:val="93D832B8"/>
    <w:lvl w:ilvl="0" w:tplc="17E075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500478"/>
    <w:multiLevelType w:val="multilevel"/>
    <w:tmpl w:val="48EC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7093"/>
    <w:rsid w:val="00137D2A"/>
    <w:rsid w:val="0017097C"/>
    <w:rsid w:val="001F3C57"/>
    <w:rsid w:val="001F54CF"/>
    <w:rsid w:val="002D7093"/>
    <w:rsid w:val="00331899"/>
    <w:rsid w:val="003B31F2"/>
    <w:rsid w:val="00427F7A"/>
    <w:rsid w:val="00521FC1"/>
    <w:rsid w:val="007E4743"/>
    <w:rsid w:val="0085457D"/>
    <w:rsid w:val="00895C68"/>
    <w:rsid w:val="009B79EC"/>
    <w:rsid w:val="00C05B63"/>
    <w:rsid w:val="00C360B6"/>
    <w:rsid w:val="00D01BC1"/>
    <w:rsid w:val="00E81499"/>
    <w:rsid w:val="00EA1414"/>
    <w:rsid w:val="00EC31F3"/>
    <w:rsid w:val="00F63288"/>
    <w:rsid w:val="00F82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5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093"/>
    <w:pPr>
      <w:ind w:left="720"/>
      <w:contextualSpacing/>
    </w:pPr>
  </w:style>
  <w:style w:type="paragraph" w:customStyle="1" w:styleId="ConsPlusNormal">
    <w:name w:val="ConsPlusNormal"/>
    <w:rsid w:val="007E4743"/>
    <w:pPr>
      <w:widowControl w:val="0"/>
      <w:autoSpaceDE w:val="0"/>
      <w:autoSpaceDN w:val="0"/>
      <w:spacing w:after="0" w:line="240" w:lineRule="auto"/>
    </w:pPr>
    <w:rPr>
      <w:rFonts w:ascii="Arial" w:hAnsi="Arial" w:cs="Arial"/>
      <w:b/>
      <w:color w:val="6E6E6E"/>
      <w:sz w:val="20"/>
      <w:szCs w:val="28"/>
    </w:rPr>
  </w:style>
  <w:style w:type="paragraph" w:customStyle="1" w:styleId="ConsPlusNonformat">
    <w:name w:val="ConsPlusNonformat"/>
    <w:rsid w:val="007E4743"/>
    <w:pPr>
      <w:widowControl w:val="0"/>
      <w:autoSpaceDE w:val="0"/>
      <w:autoSpaceDN w:val="0"/>
      <w:spacing w:after="0" w:line="240" w:lineRule="auto"/>
    </w:pPr>
    <w:rPr>
      <w:rFonts w:ascii="Courier New" w:eastAsia="Times New Roman"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8C74F860FBCE5F11C13F1196BF8987A508C35C6E7DC4AD790AB6BC93490F2AF132F6A86A82D0F99A15B9A35BkAa2J" TargetMode="External"/><Relationship Id="rId5" Type="http://schemas.openxmlformats.org/officeDocument/2006/relationships/hyperlink" Target="consultantplus://offline/ref=118C74F860FBCE5F11C13F1196BF8987A00EC15A6478C4AD790AB6BC93490F2AE332AEA46B87CEF19100EFF21DF45CB3AA4DD129EED3A9D2kDaC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2379</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2023-06-08T12:23:00Z</cp:lastPrinted>
  <dcterms:created xsi:type="dcterms:W3CDTF">2022-12-09T10:28:00Z</dcterms:created>
  <dcterms:modified xsi:type="dcterms:W3CDTF">2023-06-09T10:23:00Z</dcterms:modified>
</cp:coreProperties>
</file>