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A1D" w:rsidRDefault="00117A1D" w:rsidP="00117A1D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117A1D" w:rsidRDefault="00117A1D" w:rsidP="00D60765">
      <w:pPr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</w:p>
    <w:p w:rsidR="00267343" w:rsidRPr="00267343" w:rsidRDefault="00267343" w:rsidP="00267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7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="00FF0F4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267343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267343" w:rsidRPr="00267343" w:rsidRDefault="00267343" w:rsidP="00267343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267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D60765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МБОУСОШ </w:t>
      </w:r>
      <w:r w:rsidRPr="00267343">
        <w:rPr>
          <w:rFonts w:ascii="Times New Roman" w:eastAsia="Times New Roman" w:hAnsi="Times New Roman" w:cs="Times New Roman"/>
          <w:sz w:val="24"/>
          <w:szCs w:val="24"/>
        </w:rPr>
        <w:t>г. Южи</w:t>
      </w:r>
    </w:p>
    <w:p w:rsidR="00267343" w:rsidRPr="00267343" w:rsidRDefault="00267343" w:rsidP="00267343">
      <w:pPr>
        <w:spacing w:after="0" w:line="36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  <w:r w:rsidRPr="002673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   / Баранова Е.А. /</w:t>
      </w:r>
    </w:p>
    <w:p w:rsidR="00267343" w:rsidRDefault="00267343" w:rsidP="0026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343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                                                        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>Приказ от 14.09.2022</w:t>
      </w:r>
      <w:r w:rsidRPr="00267343">
        <w:rPr>
          <w:rFonts w:ascii="Times New Roman" w:eastAsia="Times New Roman" w:hAnsi="Times New Roman" w:cs="Times New Roman"/>
          <w:sz w:val="24"/>
          <w:szCs w:val="24"/>
        </w:rPr>
        <w:t xml:space="preserve"> г. № 1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>46/1</w:t>
      </w:r>
    </w:p>
    <w:p w:rsidR="00FF0F46" w:rsidRDefault="00FF0F46" w:rsidP="0026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0E31" w:rsidRDefault="00330E31" w:rsidP="0026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F46" w:rsidRPr="00C9221B" w:rsidRDefault="00FF0F46" w:rsidP="00FF0F46">
      <w:pPr>
        <w:tabs>
          <w:tab w:val="left" w:pos="3261"/>
          <w:tab w:val="left" w:pos="3544"/>
        </w:tabs>
        <w:spacing w:after="0"/>
        <w:jc w:val="both"/>
        <w:rPr>
          <w:rFonts w:ascii="Times New Roman" w:hAnsi="Times New Roman"/>
        </w:rPr>
      </w:pPr>
      <w:r w:rsidRPr="00C9221B">
        <w:rPr>
          <w:rFonts w:ascii="Times New Roman" w:hAnsi="Times New Roman"/>
        </w:rPr>
        <w:t xml:space="preserve">Принято:        </w:t>
      </w:r>
      <w:r>
        <w:rPr>
          <w:rFonts w:ascii="Times New Roman" w:hAnsi="Times New Roman"/>
        </w:rPr>
        <w:t xml:space="preserve">                             </w:t>
      </w:r>
      <w:r w:rsidRPr="00C9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</w:t>
      </w:r>
      <w:r w:rsidR="00F05F93">
        <w:rPr>
          <w:rFonts w:ascii="Times New Roman" w:hAnsi="Times New Roman"/>
        </w:rPr>
        <w:t xml:space="preserve">       </w:t>
      </w:r>
      <w:r w:rsidRPr="00C9221B">
        <w:rPr>
          <w:rFonts w:ascii="Times New Roman" w:hAnsi="Times New Roman"/>
        </w:rPr>
        <w:t xml:space="preserve">Согласовано:                      </w:t>
      </w:r>
      <w:r>
        <w:rPr>
          <w:rFonts w:ascii="Times New Roman" w:hAnsi="Times New Roman"/>
        </w:rPr>
        <w:t xml:space="preserve">     </w:t>
      </w:r>
      <w:r w:rsidRPr="00C9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 w:rsidRPr="00C9221B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   </w:t>
      </w:r>
      <w:r w:rsidRPr="00C9221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</w:p>
    <w:p w:rsidR="00FF0F46" w:rsidRPr="00FF0F46" w:rsidRDefault="00FF0F46" w:rsidP="00FF0F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9221B">
        <w:rPr>
          <w:rFonts w:ascii="Times New Roman" w:hAnsi="Times New Roman"/>
        </w:rPr>
        <w:t>На</w:t>
      </w:r>
      <w:r>
        <w:rPr>
          <w:rFonts w:ascii="Times New Roman" w:hAnsi="Times New Roman"/>
        </w:rPr>
        <w:t xml:space="preserve"> Общем собрании работников</w:t>
      </w:r>
      <w:r w:rsidRPr="00C9221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</w:t>
      </w:r>
      <w:r w:rsidRPr="00C9221B">
        <w:rPr>
          <w:rFonts w:ascii="Times New Roman" w:hAnsi="Times New Roman"/>
        </w:rPr>
        <w:t xml:space="preserve">    </w:t>
      </w:r>
      <w:r w:rsidR="00F05F93">
        <w:rPr>
          <w:rFonts w:ascii="Times New Roman" w:hAnsi="Times New Roman"/>
        </w:rPr>
        <w:t xml:space="preserve">       </w:t>
      </w:r>
      <w:r w:rsidRPr="00C9221B">
        <w:rPr>
          <w:rFonts w:ascii="Times New Roman" w:hAnsi="Times New Roman"/>
        </w:rPr>
        <w:t>Председатель</w:t>
      </w:r>
      <w:r>
        <w:rPr>
          <w:rFonts w:ascii="Times New Roman" w:hAnsi="Times New Roman"/>
        </w:rPr>
        <w:t xml:space="preserve"> первичной              </w:t>
      </w:r>
    </w:p>
    <w:p w:rsidR="00FF0F46" w:rsidRPr="00C9221B" w:rsidRDefault="00F05F93" w:rsidP="00FF0F46">
      <w:pPr>
        <w:spacing w:after="0"/>
        <w:ind w:right="-366"/>
        <w:rPr>
          <w:rFonts w:ascii="Times New Roman" w:hAnsi="Times New Roman"/>
        </w:rPr>
      </w:pPr>
      <w:r>
        <w:rPr>
          <w:rFonts w:ascii="Times New Roman" w:hAnsi="Times New Roman"/>
        </w:rPr>
        <w:t>МБ</w:t>
      </w:r>
      <w:r w:rsidR="00FF0F46" w:rsidRPr="00C9221B">
        <w:rPr>
          <w:rFonts w:ascii="Times New Roman" w:hAnsi="Times New Roman"/>
        </w:rPr>
        <w:t>ОУСОШ</w:t>
      </w:r>
      <w:r w:rsidR="00FF0F46">
        <w:rPr>
          <w:rFonts w:ascii="Times New Roman" w:hAnsi="Times New Roman"/>
        </w:rPr>
        <w:t xml:space="preserve"> </w:t>
      </w:r>
      <w:r w:rsidR="00FF0F46" w:rsidRPr="00C9221B">
        <w:rPr>
          <w:rFonts w:ascii="Times New Roman" w:hAnsi="Times New Roman"/>
        </w:rPr>
        <w:t xml:space="preserve"> г.</w:t>
      </w:r>
      <w:r w:rsidR="00FF0F46">
        <w:rPr>
          <w:rFonts w:ascii="Times New Roman" w:hAnsi="Times New Roman"/>
        </w:rPr>
        <w:t xml:space="preserve"> </w:t>
      </w:r>
      <w:r w:rsidR="00FF0F46" w:rsidRPr="00C9221B">
        <w:rPr>
          <w:rFonts w:ascii="Times New Roman" w:hAnsi="Times New Roman"/>
        </w:rPr>
        <w:t xml:space="preserve">Южи        </w:t>
      </w:r>
      <w:r w:rsidR="00FF0F46"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            </w:t>
      </w:r>
      <w:r w:rsidR="00FF0F46" w:rsidRPr="003C4085">
        <w:rPr>
          <w:rFonts w:ascii="Times New Roman" w:eastAsia="Times New Roman" w:hAnsi="Times New Roman" w:cs="Times New Roman"/>
        </w:rPr>
        <w:t>профсоюзной организации</w:t>
      </w:r>
      <w:r w:rsidR="00FF0F46">
        <w:rPr>
          <w:rFonts w:ascii="Times New Roman" w:hAnsi="Times New Roman"/>
        </w:rPr>
        <w:t xml:space="preserve">       </w:t>
      </w:r>
      <w:r w:rsidR="00FF0F46" w:rsidRPr="00C9221B">
        <w:rPr>
          <w:rFonts w:ascii="Times New Roman" w:hAnsi="Times New Roman"/>
        </w:rPr>
        <w:t xml:space="preserve">  </w:t>
      </w:r>
    </w:p>
    <w:p w:rsidR="00FF0F46" w:rsidRDefault="00F05F93" w:rsidP="00FF0F46">
      <w:pPr>
        <w:tabs>
          <w:tab w:val="left" w:pos="3119"/>
          <w:tab w:val="left" w:pos="3402"/>
        </w:tabs>
        <w:spacing w:after="0"/>
        <w:ind w:left="3780" w:right="-366" w:hanging="3780"/>
        <w:rPr>
          <w:rFonts w:ascii="Times New Roman" w:hAnsi="Times New Roman"/>
        </w:rPr>
      </w:pPr>
      <w:r>
        <w:rPr>
          <w:rFonts w:ascii="Times New Roman" w:hAnsi="Times New Roman"/>
        </w:rPr>
        <w:t>Протокол № 1 от 12.09.2022</w:t>
      </w:r>
      <w:r w:rsidR="00FF0F46">
        <w:rPr>
          <w:rFonts w:ascii="Times New Roman" w:hAnsi="Times New Roman"/>
        </w:rPr>
        <w:t xml:space="preserve"> </w:t>
      </w:r>
      <w:r w:rsidR="00FF0F46" w:rsidRPr="00840EF8">
        <w:rPr>
          <w:rFonts w:ascii="Times New Roman" w:hAnsi="Times New Roman"/>
        </w:rPr>
        <w:t xml:space="preserve">г.       </w:t>
      </w:r>
      <w:r w:rsidR="00FF0F46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     </w:t>
      </w:r>
      <w:r w:rsidR="00FF0F46">
        <w:rPr>
          <w:rFonts w:ascii="Times New Roman" w:hAnsi="Times New Roman"/>
        </w:rPr>
        <w:t xml:space="preserve">   </w:t>
      </w:r>
      <w:r w:rsidR="00FF0F46" w:rsidRPr="00840EF8">
        <w:rPr>
          <w:rFonts w:ascii="Times New Roman" w:hAnsi="Times New Roman"/>
        </w:rPr>
        <w:t xml:space="preserve"> </w:t>
      </w:r>
      <w:r w:rsidR="00FF0F46" w:rsidRPr="003C4085">
        <w:rPr>
          <w:rFonts w:ascii="Times New Roman" w:eastAsia="Times New Roman" w:hAnsi="Times New Roman" w:cs="Times New Roman"/>
        </w:rPr>
        <w:t xml:space="preserve">_________ Бородина И.А.       </w:t>
      </w:r>
      <w:r w:rsidR="00117A1D">
        <w:rPr>
          <w:rFonts w:ascii="Times New Roman" w:eastAsia="Times New Roman" w:hAnsi="Times New Roman" w:cs="Times New Roman"/>
        </w:rPr>
        <w:t xml:space="preserve"> </w:t>
      </w:r>
      <w:r w:rsidR="00FF0F46" w:rsidRPr="003C4085">
        <w:rPr>
          <w:rFonts w:ascii="Times New Roman" w:eastAsia="Times New Roman" w:hAnsi="Times New Roman" w:cs="Times New Roman"/>
        </w:rPr>
        <w:t xml:space="preserve">  </w:t>
      </w:r>
      <w:r w:rsidR="00FF0F46">
        <w:rPr>
          <w:rFonts w:ascii="Times New Roman" w:eastAsia="Times New Roman" w:hAnsi="Times New Roman" w:cs="Times New Roman"/>
        </w:rPr>
        <w:t xml:space="preserve"> </w:t>
      </w:r>
      <w:r w:rsidR="00FF0F46">
        <w:rPr>
          <w:rFonts w:ascii="Times New Roman" w:hAnsi="Times New Roman"/>
        </w:rPr>
        <w:t xml:space="preserve"> </w:t>
      </w:r>
    </w:p>
    <w:p w:rsidR="00FF0F46" w:rsidRPr="003C4085" w:rsidRDefault="00FF0F46" w:rsidP="00FF0F46">
      <w:pPr>
        <w:tabs>
          <w:tab w:val="left" w:pos="3119"/>
          <w:tab w:val="left" w:pos="6690"/>
        </w:tabs>
        <w:spacing w:after="0" w:line="240" w:lineRule="auto"/>
        <w:jc w:val="both"/>
        <w:rPr>
          <w:rFonts w:ascii="Times New Roman" w:eastAsia="Times New Roman" w:hAnsi="Times New Roman" w:cs="Arial"/>
        </w:rPr>
      </w:pPr>
      <w:r>
        <w:rPr>
          <w:rFonts w:ascii="Times New Roman" w:eastAsia="Times New Roman" w:hAnsi="Times New Roman" w:cs="Arial"/>
        </w:rPr>
        <w:tab/>
        <w:t xml:space="preserve">       </w:t>
      </w:r>
      <w:r w:rsidR="00F05F93">
        <w:rPr>
          <w:rFonts w:ascii="Times New Roman" w:eastAsia="Times New Roman" w:hAnsi="Times New Roman" w:cs="Arial"/>
        </w:rPr>
        <w:t xml:space="preserve">          «12» сентября 2022</w:t>
      </w:r>
      <w:r w:rsidRPr="006D3353">
        <w:rPr>
          <w:rFonts w:ascii="Times New Roman" w:eastAsia="Times New Roman" w:hAnsi="Times New Roman" w:cs="Arial"/>
        </w:rPr>
        <w:t xml:space="preserve"> г</w:t>
      </w:r>
      <w:r>
        <w:rPr>
          <w:rFonts w:ascii="Times New Roman" w:eastAsia="Times New Roman" w:hAnsi="Times New Roman" w:cs="Arial"/>
        </w:rPr>
        <w:t>.</w:t>
      </w:r>
      <w:r w:rsidR="00117A1D">
        <w:rPr>
          <w:rFonts w:ascii="Times New Roman" w:eastAsia="Times New Roman" w:hAnsi="Times New Roman" w:cs="Arial"/>
        </w:rPr>
        <w:t xml:space="preserve">                     </w:t>
      </w:r>
    </w:p>
    <w:p w:rsidR="00267343" w:rsidRDefault="00267343" w:rsidP="00267343">
      <w:pPr>
        <w:spacing w:after="0" w:line="240" w:lineRule="auto"/>
        <w:ind w:right="-366"/>
      </w:pPr>
    </w:p>
    <w:p w:rsidR="00FF0F46" w:rsidRDefault="00FF0F46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P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40"/>
          <w:szCs w:val="40"/>
        </w:rPr>
      </w:pPr>
    </w:p>
    <w:p w:rsidR="0064717C" w:rsidRPr="0064717C" w:rsidRDefault="0064717C" w:rsidP="00647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471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ПОЛОЖЕНИЕ</w:t>
      </w:r>
      <w:r w:rsidRPr="0064717C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br/>
      </w:r>
      <w:r w:rsidRPr="00647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о распределении стимулирующей части </w:t>
      </w:r>
    </w:p>
    <w:p w:rsidR="0064717C" w:rsidRPr="0064717C" w:rsidRDefault="0064717C" w:rsidP="006471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47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фонда оплаты труда раб</w:t>
      </w:r>
      <w:r w:rsidR="00F0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отников</w:t>
      </w:r>
      <w:r w:rsidR="00F0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br/>
        <w:t>муниципального бюджетного</w:t>
      </w:r>
      <w:r w:rsidRPr="00647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общеобразовательного учреждения  </w:t>
      </w:r>
    </w:p>
    <w:p w:rsidR="0064717C" w:rsidRPr="0064717C" w:rsidRDefault="0064717C" w:rsidP="0064717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</w:pPr>
      <w:r w:rsidRPr="00647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сред</w:t>
      </w:r>
      <w:r w:rsidR="00F05F9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>ней общеобразовательной школы города</w:t>
      </w:r>
      <w:r w:rsidRPr="0064717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</w:rPr>
        <w:t xml:space="preserve"> Южи</w:t>
      </w:r>
    </w:p>
    <w:p w:rsidR="00330E31" w:rsidRDefault="00330E31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40"/>
          <w:szCs w:val="40"/>
        </w:rPr>
      </w:pPr>
    </w:p>
    <w:p w:rsidR="00F05F93" w:rsidRPr="0064717C" w:rsidRDefault="00F05F93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40"/>
          <w:szCs w:val="40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Default="0064717C" w:rsidP="00267343">
      <w:pPr>
        <w:spacing w:after="0" w:line="240" w:lineRule="auto"/>
        <w:ind w:right="-366"/>
        <w:rPr>
          <w:rFonts w:ascii="Times New Roman" w:eastAsia="Times New Roman" w:hAnsi="Times New Roman" w:cs="Times New Roman"/>
          <w:sz w:val="24"/>
          <w:szCs w:val="24"/>
        </w:rPr>
      </w:pPr>
    </w:p>
    <w:p w:rsidR="00330E31" w:rsidRDefault="00330E31" w:rsidP="000C0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64717C" w:rsidRPr="000C0273" w:rsidRDefault="0064717C" w:rsidP="000C02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0C0273" w:rsidRPr="000C0273" w:rsidRDefault="000C0273" w:rsidP="000C02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F5628" w:rsidRPr="00657417" w:rsidRDefault="008F5628" w:rsidP="008F56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57417">
        <w:rPr>
          <w:rFonts w:ascii="Times New Roman" w:eastAsia="Times New Roman" w:hAnsi="Times New Roman" w:cs="Times New Roman"/>
          <w:b/>
          <w:bCs/>
          <w:sz w:val="24"/>
          <w:szCs w:val="24"/>
        </w:rPr>
        <w:t>1.Общие положения</w:t>
      </w:r>
    </w:p>
    <w:p w:rsidR="008F5628" w:rsidRPr="007B3646" w:rsidRDefault="008F5628" w:rsidP="008F562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25D65" w:rsidRPr="00275C61" w:rsidRDefault="00925D65" w:rsidP="00925D65">
      <w:pPr>
        <w:pStyle w:val="a3"/>
        <w:numPr>
          <w:ilvl w:val="1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57417">
        <w:rPr>
          <w:rFonts w:ascii="Times New Roman" w:eastAsia="Times New Roman" w:hAnsi="Times New Roman" w:cs="Arial"/>
          <w:sz w:val="24"/>
          <w:szCs w:val="24"/>
        </w:rPr>
        <w:t>Положение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Pr="00925D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 распределении стимулирующей части фонда оплаты труда раб</w:t>
      </w:r>
      <w:r w:rsidR="00F05F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отников</w:t>
      </w:r>
      <w:r w:rsidR="00F05F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br/>
        <w:t>муниципального бюджетного</w:t>
      </w:r>
      <w:r w:rsidRPr="00925D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общеобразовательного учреждения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средней </w:t>
      </w:r>
      <w:r w:rsidR="00F05F93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общеобразовательной школы города</w:t>
      </w:r>
      <w:r w:rsidRPr="00925D65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Южи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(далее – Положение) является нормативным локальным актом ОУ, определяющим порядок и условия распределения стимулирующих выплат работников ОУ, критерии и показатели оценки качества и результативности работы по каждой категории работников</w:t>
      </w:r>
      <w:r w:rsidR="00275C61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в целях создания условий для развития их творческой активности и инициативы, повышения трудовой и исполнительской дисциплины с учетом показателей эффективности их деятельности.</w:t>
      </w:r>
    </w:p>
    <w:p w:rsidR="00D21420" w:rsidRPr="00D21420" w:rsidRDefault="00D21420" w:rsidP="00D71462">
      <w:pPr>
        <w:pStyle w:val="a3"/>
        <w:numPr>
          <w:ilvl w:val="1"/>
          <w:numId w:val="7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1420">
        <w:rPr>
          <w:rFonts w:ascii="Times New Roman" w:hAnsi="Times New Roman" w:cs="Times New Roman"/>
          <w:sz w:val="24"/>
          <w:szCs w:val="24"/>
        </w:rPr>
        <w:t xml:space="preserve">Положение разработано в соответствии с: </w:t>
      </w:r>
    </w:p>
    <w:p w:rsidR="00D21420" w:rsidRPr="00D21420" w:rsidRDefault="00D21420" w:rsidP="00D71462">
      <w:pPr>
        <w:pStyle w:val="Default"/>
        <w:numPr>
          <w:ilvl w:val="0"/>
          <w:numId w:val="10"/>
        </w:numPr>
        <w:jc w:val="both"/>
      </w:pPr>
      <w:r w:rsidRPr="00D21420">
        <w:t>Трудовым Кодексом Российской Федерации</w:t>
      </w:r>
      <w:r>
        <w:t>;</w:t>
      </w:r>
      <w:r w:rsidRPr="00D21420">
        <w:t xml:space="preserve"> </w:t>
      </w:r>
    </w:p>
    <w:p w:rsidR="00D21420" w:rsidRPr="009C18BC" w:rsidRDefault="00D21420" w:rsidP="00D71462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18BC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от 29.12.2012 № 273-ФЗ «Об образовании в   </w:t>
      </w:r>
    </w:p>
    <w:p w:rsidR="00925D65" w:rsidRPr="009C18BC" w:rsidRDefault="00D21420" w:rsidP="00D71462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18BC">
        <w:rPr>
          <w:rFonts w:ascii="Times New Roman" w:hAnsi="Times New Roman" w:cs="Times New Roman"/>
          <w:sz w:val="24"/>
          <w:szCs w:val="24"/>
        </w:rPr>
        <w:t>Российской Федерации»;</w:t>
      </w:r>
    </w:p>
    <w:p w:rsidR="00D21420" w:rsidRPr="009C18BC" w:rsidRDefault="00D21420" w:rsidP="00D71462">
      <w:pPr>
        <w:pStyle w:val="a3"/>
        <w:numPr>
          <w:ilvl w:val="0"/>
          <w:numId w:val="10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9C18BC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CE3BE4" w:rsidRPr="009C18BC">
        <w:rPr>
          <w:rFonts w:ascii="Times New Roman" w:eastAsia="Times New Roman" w:hAnsi="Times New Roman" w:cs="Times New Roman"/>
          <w:sz w:val="24"/>
          <w:szCs w:val="24"/>
        </w:rPr>
        <w:t>о системе оплаты труда работников муниципального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 xml:space="preserve"> бюджетного</w:t>
      </w:r>
      <w:r w:rsidR="00CE3BE4" w:rsidRPr="009C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449" w:rsidRPr="009C18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E3BE4" w:rsidRPr="009C18BC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сред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>ней общеобразовательной школы города</w:t>
      </w:r>
      <w:r w:rsidR="003E2449" w:rsidRPr="009C18BC">
        <w:rPr>
          <w:rFonts w:ascii="Times New Roman" w:eastAsia="Times New Roman" w:hAnsi="Times New Roman" w:cs="Times New Roman"/>
          <w:sz w:val="24"/>
          <w:szCs w:val="24"/>
        </w:rPr>
        <w:t xml:space="preserve"> Южи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CE3BE4" w:rsidRPr="009C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F93">
        <w:rPr>
          <w:rFonts w:ascii="Times New Roman" w:eastAsia="Times New Roman" w:hAnsi="Times New Roman" w:cs="Times New Roman"/>
          <w:sz w:val="24"/>
          <w:szCs w:val="24"/>
        </w:rPr>
        <w:t>утвержденным приказом от 14.09.2022 г. № 146</w:t>
      </w:r>
      <w:r w:rsidR="003E2449" w:rsidRPr="009C18B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449" w:rsidRPr="009C18BC" w:rsidRDefault="00F05F93" w:rsidP="00D71462">
      <w:pPr>
        <w:pStyle w:val="a3"/>
        <w:numPr>
          <w:ilvl w:val="0"/>
          <w:numId w:val="10"/>
        </w:numPr>
        <w:tabs>
          <w:tab w:val="left" w:pos="42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Уставом муниципального бюджетного </w:t>
      </w:r>
      <w:r w:rsidR="003E2449" w:rsidRPr="009C18BC">
        <w:rPr>
          <w:rFonts w:ascii="Times New Roman" w:eastAsia="Times New Roman" w:hAnsi="Times New Roman" w:cs="Times New Roman"/>
          <w:sz w:val="24"/>
          <w:szCs w:val="24"/>
        </w:rPr>
        <w:t>общеобразовательного учреждения сред</w:t>
      </w:r>
      <w:r>
        <w:rPr>
          <w:rFonts w:ascii="Times New Roman" w:eastAsia="Times New Roman" w:hAnsi="Times New Roman" w:cs="Times New Roman"/>
          <w:sz w:val="24"/>
          <w:szCs w:val="24"/>
        </w:rPr>
        <w:t>ней общеобразовательной школы города</w:t>
      </w:r>
      <w:r w:rsidR="003E2449" w:rsidRPr="009C18BC">
        <w:rPr>
          <w:rFonts w:ascii="Times New Roman" w:eastAsia="Times New Roman" w:hAnsi="Times New Roman" w:cs="Times New Roman"/>
          <w:sz w:val="24"/>
          <w:szCs w:val="24"/>
        </w:rPr>
        <w:t xml:space="preserve"> Южи.</w:t>
      </w:r>
    </w:p>
    <w:p w:rsidR="00405A46" w:rsidRPr="00405A46" w:rsidRDefault="00405A46" w:rsidP="00D71462">
      <w:pPr>
        <w:pStyle w:val="Default"/>
        <w:jc w:val="both"/>
      </w:pPr>
      <w:r w:rsidRPr="00405A46">
        <w:rPr>
          <w:rFonts w:eastAsia="Times New Roman"/>
          <w:bCs/>
        </w:rPr>
        <w:t xml:space="preserve">1.3. </w:t>
      </w:r>
      <w:r w:rsidRPr="00405A46">
        <w:t xml:space="preserve">Настоящее Положение определяет цель морального и материального стимулирования – усиление заинтересованности работников школы в развитии творческой активности и инициативы при реализации уставных задач школы, укрепление материально-технической базы, повышение качества образовательного процесса. Данное положение направлено также на закрепление высококвалифицированных кадров в школе. </w:t>
      </w:r>
    </w:p>
    <w:p w:rsidR="00097176" w:rsidRDefault="00262B90" w:rsidP="00262B90">
      <w:pPr>
        <w:pStyle w:val="Default"/>
        <w:jc w:val="both"/>
      </w:pPr>
      <w:r>
        <w:t xml:space="preserve">1.4.  </w:t>
      </w:r>
      <w:r w:rsidR="00405A46" w:rsidRPr="00405A46">
        <w:t xml:space="preserve">Условия и порядок распределения стимулирующих выплат, критерии и показатели оценки качества и результативности работы по каждой категории работников школы (кроме руководителя) закрепляются в данном </w:t>
      </w:r>
      <w:r w:rsidR="00405A46">
        <w:t>П</w:t>
      </w:r>
      <w:r w:rsidR="00405A46" w:rsidRPr="00405A46">
        <w:t xml:space="preserve">оложении и утверждаются приказом директора, </w:t>
      </w:r>
      <w:r>
        <w:t xml:space="preserve">принимаются Общим собранием работников, </w:t>
      </w:r>
      <w:r w:rsidR="00405A46" w:rsidRPr="00405A46">
        <w:t xml:space="preserve">согласовываются </w:t>
      </w:r>
      <w:r w:rsidR="00C12455">
        <w:t>с</w:t>
      </w:r>
      <w:r w:rsidR="00405A46" w:rsidRPr="00405A46">
        <w:t xml:space="preserve"> председателем профсоюзного комитета. </w:t>
      </w:r>
    </w:p>
    <w:p w:rsidR="00624E54" w:rsidRDefault="00F87714" w:rsidP="00F87714">
      <w:pPr>
        <w:pStyle w:val="Default"/>
        <w:jc w:val="both"/>
      </w:pPr>
      <w:r>
        <w:t>1.5</w:t>
      </w:r>
      <w:r w:rsidRPr="00F87714">
        <w:t xml:space="preserve">. В целях реализации права работников на объективную оценку труда и соответствующую ей оплату труда в </w:t>
      </w:r>
      <w:r>
        <w:t>ОУ</w:t>
      </w:r>
      <w:r w:rsidR="00D71462">
        <w:t xml:space="preserve"> создается к</w:t>
      </w:r>
      <w:r w:rsidRPr="00F87714">
        <w:t xml:space="preserve">омиссия </w:t>
      </w:r>
      <w:r w:rsidRPr="0012559C">
        <w:t>по ра</w:t>
      </w:r>
      <w:r w:rsidR="0012559C" w:rsidRPr="0012559C">
        <w:t>спределению стимулирующей</w:t>
      </w:r>
      <w:r w:rsidR="0012559C">
        <w:t xml:space="preserve"> части фонда оплаты труда</w:t>
      </w:r>
      <w:r w:rsidRPr="00F87714">
        <w:t xml:space="preserve"> </w:t>
      </w:r>
      <w:r>
        <w:t xml:space="preserve">из </w:t>
      </w:r>
      <w:r w:rsidRPr="00F87714">
        <w:t xml:space="preserve">представителей администрации </w:t>
      </w:r>
      <w:r>
        <w:t xml:space="preserve">ОУ </w:t>
      </w:r>
      <w:r w:rsidRPr="00F87714">
        <w:t>(далее</w:t>
      </w:r>
      <w:r>
        <w:t xml:space="preserve"> - </w:t>
      </w:r>
      <w:r w:rsidR="00D71462">
        <w:t xml:space="preserve"> К</w:t>
      </w:r>
      <w:r w:rsidRPr="00F87714">
        <w:t>омиссия)</w:t>
      </w:r>
      <w:r w:rsidR="00D71462">
        <w:t>, с обязательным включением в нее представителя первичной профсоюзной организации</w:t>
      </w:r>
      <w:r w:rsidRPr="00F87714">
        <w:t xml:space="preserve">. </w:t>
      </w:r>
    </w:p>
    <w:p w:rsidR="00624E54" w:rsidRDefault="00451C68" w:rsidP="00F87714">
      <w:pPr>
        <w:pStyle w:val="Default"/>
        <w:jc w:val="both"/>
      </w:pPr>
      <w:r>
        <w:t>Состав</w:t>
      </w:r>
      <w:r w:rsidR="00D71462">
        <w:t xml:space="preserve"> К</w:t>
      </w:r>
      <w:r>
        <w:t>омиссии утверждается</w:t>
      </w:r>
      <w:r w:rsidR="00F87714" w:rsidRPr="00F87714">
        <w:t xml:space="preserve"> приказом директора </w:t>
      </w:r>
      <w:r w:rsidR="00F87714">
        <w:t>ОУ</w:t>
      </w:r>
      <w:r w:rsidR="00381468">
        <w:t xml:space="preserve">. </w:t>
      </w:r>
    </w:p>
    <w:p w:rsidR="00624E54" w:rsidRDefault="00D71462" w:rsidP="00624E54">
      <w:pPr>
        <w:pStyle w:val="Default"/>
        <w:jc w:val="both"/>
      </w:pPr>
      <w:r>
        <w:t>Председателем К</w:t>
      </w:r>
      <w:r w:rsidR="00F87714" w:rsidRPr="00F87714">
        <w:t xml:space="preserve">омиссии является директор </w:t>
      </w:r>
      <w:r w:rsidR="00F87714">
        <w:t>ОУ</w:t>
      </w:r>
      <w:r w:rsidR="00F87714" w:rsidRPr="00F87714">
        <w:t xml:space="preserve">. </w:t>
      </w:r>
    </w:p>
    <w:p w:rsidR="00EF6667" w:rsidRPr="00F87714" w:rsidRDefault="00EF6667" w:rsidP="00F87714">
      <w:pPr>
        <w:pStyle w:val="Default"/>
        <w:jc w:val="both"/>
      </w:pPr>
      <w:r>
        <w:t xml:space="preserve">На основании </w:t>
      </w:r>
      <w:r w:rsidR="00E658BA">
        <w:t xml:space="preserve">решения комиссии </w:t>
      </w:r>
      <w:r>
        <w:t xml:space="preserve">директор ОУ издает </w:t>
      </w:r>
      <w:r w:rsidR="00A04764">
        <w:t>приказ о на</w:t>
      </w:r>
      <w:r w:rsidR="00D71462">
        <w:t xml:space="preserve">значении и размере </w:t>
      </w:r>
      <w:r w:rsidR="007A719E">
        <w:t>стимулирующих выплат</w:t>
      </w:r>
      <w:r w:rsidR="00A04764">
        <w:t>.</w:t>
      </w:r>
    </w:p>
    <w:p w:rsidR="00D165DA" w:rsidRPr="00262B90" w:rsidRDefault="00F87714" w:rsidP="00D165DA">
      <w:pPr>
        <w:pStyle w:val="Default"/>
        <w:jc w:val="both"/>
      </w:pPr>
      <w:r>
        <w:t>1.6</w:t>
      </w:r>
      <w:r w:rsidRPr="00F87714">
        <w:t xml:space="preserve">. </w:t>
      </w:r>
      <w:r w:rsidR="00D165DA" w:rsidRPr="00657417">
        <w:rPr>
          <w:rFonts w:eastAsia="Times New Roman"/>
        </w:rPr>
        <w:t>Стимулирующие выплаты за интенсивность, высокие результаты работы и качество выполненных работ могут назначаться как постоянным работникам, так и совместителям.</w:t>
      </w:r>
    </w:p>
    <w:p w:rsidR="00A04764" w:rsidRPr="009B3EEA" w:rsidRDefault="00AF35E2" w:rsidP="009B3EEA">
      <w:pPr>
        <w:tabs>
          <w:tab w:val="left" w:pos="900"/>
        </w:tabs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</w:t>
      </w:r>
      <w:r w:rsidR="00EF6667" w:rsidRPr="00657417">
        <w:rPr>
          <w:rFonts w:ascii="Times New Roman" w:eastAsia="Times New Roman" w:hAnsi="Times New Roman" w:cs="Times New Roman"/>
          <w:sz w:val="24"/>
          <w:szCs w:val="24"/>
        </w:rPr>
        <w:t xml:space="preserve">. Выплаты стимулирующего характера являются неотъемлемой частью заработной платы работников </w:t>
      </w:r>
      <w:r w:rsidR="00A04764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EF66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6667" w:rsidRPr="00657417">
        <w:rPr>
          <w:rFonts w:ascii="Times New Roman" w:eastAsia="Times New Roman" w:hAnsi="Times New Roman" w:cs="Times New Roman"/>
          <w:sz w:val="24"/>
          <w:szCs w:val="24"/>
        </w:rPr>
        <w:t>и должны выплачиваться 1 раз в месяц.</w:t>
      </w:r>
    </w:p>
    <w:p w:rsidR="00564B00" w:rsidRDefault="00AF35E2" w:rsidP="009B3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</w:t>
      </w:r>
      <w:r w:rsidR="00564B00" w:rsidRPr="00657417">
        <w:rPr>
          <w:rFonts w:ascii="Times New Roman" w:eastAsia="Times New Roman" w:hAnsi="Times New Roman" w:cs="Times New Roman"/>
          <w:sz w:val="24"/>
          <w:szCs w:val="24"/>
        </w:rPr>
        <w:t>. Основаниями для стимулирования работн</w:t>
      </w:r>
      <w:r w:rsidR="00A04764">
        <w:rPr>
          <w:rFonts w:ascii="Times New Roman" w:eastAsia="Times New Roman" w:hAnsi="Times New Roman" w:cs="Times New Roman"/>
          <w:sz w:val="24"/>
          <w:szCs w:val="24"/>
        </w:rPr>
        <w:t>иков ОУ</w:t>
      </w:r>
      <w:r w:rsidR="00564B00" w:rsidRPr="00657417">
        <w:rPr>
          <w:rFonts w:ascii="Times New Roman" w:eastAsia="Times New Roman" w:hAnsi="Times New Roman" w:cs="Times New Roman"/>
          <w:sz w:val="24"/>
          <w:szCs w:val="24"/>
        </w:rPr>
        <w:t xml:space="preserve"> являются критерии и показатели качества и результативности их профессиональной деятельности.</w:t>
      </w:r>
      <w:r w:rsidR="009B3E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EEA" w:rsidRPr="0065741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B3EEA">
        <w:rPr>
          <w:rFonts w:ascii="Times New Roman" w:eastAsia="Times New Roman" w:hAnsi="Times New Roman" w:cs="Times New Roman"/>
          <w:sz w:val="24"/>
          <w:szCs w:val="24"/>
        </w:rPr>
        <w:t>становление условий стимулирования</w:t>
      </w:r>
      <w:r w:rsidR="009B3EEA" w:rsidRPr="00657417">
        <w:rPr>
          <w:rFonts w:ascii="Times New Roman" w:eastAsia="Times New Roman" w:hAnsi="Times New Roman" w:cs="Times New Roman"/>
          <w:sz w:val="24"/>
          <w:szCs w:val="24"/>
        </w:rPr>
        <w:t>, не связанных с результативностью труда,</w:t>
      </w:r>
      <w:r w:rsidR="009B3EEA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9B3EEA" w:rsidRPr="00657417">
        <w:rPr>
          <w:rFonts w:ascii="Times New Roman" w:eastAsia="Times New Roman" w:hAnsi="Times New Roman" w:cs="Times New Roman"/>
          <w:sz w:val="24"/>
          <w:szCs w:val="24"/>
        </w:rPr>
        <w:t>не допускается</w:t>
      </w:r>
      <w:r w:rsidR="009B3E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719E" w:rsidRDefault="007A719E" w:rsidP="007A71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Расходы по выплате ежемесячного материального стимулирования работникам осуществляются в пределах месячного фонда оплаты труда.</w:t>
      </w:r>
    </w:p>
    <w:p w:rsidR="008F5628" w:rsidRDefault="007A719E" w:rsidP="007B36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9B3EEA">
        <w:rPr>
          <w:rFonts w:ascii="Times New Roman" w:eastAsia="Times New Roman" w:hAnsi="Times New Roman" w:cs="Times New Roman"/>
          <w:sz w:val="24"/>
          <w:szCs w:val="24"/>
        </w:rPr>
        <w:t xml:space="preserve">.   В целях материального стимулирования работников ОУ </w:t>
      </w:r>
      <w:r w:rsidR="00EC6F53">
        <w:rPr>
          <w:rFonts w:ascii="Times New Roman" w:eastAsia="Times New Roman" w:hAnsi="Times New Roman" w:cs="Times New Roman"/>
          <w:sz w:val="24"/>
          <w:szCs w:val="24"/>
        </w:rPr>
        <w:t xml:space="preserve">при наличии средств экономии в фонде оплаты труда </w:t>
      </w:r>
      <w:r w:rsidR="009B3EEA">
        <w:rPr>
          <w:rFonts w:ascii="Times New Roman" w:eastAsia="Times New Roman" w:hAnsi="Times New Roman" w:cs="Times New Roman"/>
          <w:sz w:val="24"/>
          <w:szCs w:val="24"/>
        </w:rPr>
        <w:t xml:space="preserve">применяются </w:t>
      </w:r>
      <w:r>
        <w:rPr>
          <w:rFonts w:ascii="Times New Roman" w:eastAsia="Times New Roman" w:hAnsi="Times New Roman" w:cs="Times New Roman"/>
          <w:sz w:val="24"/>
          <w:szCs w:val="24"/>
        </w:rPr>
        <w:t>единовременные премиальные</w:t>
      </w:r>
      <w:r w:rsidR="00E658BA">
        <w:rPr>
          <w:rFonts w:ascii="Times New Roman" w:eastAsia="Times New Roman" w:hAnsi="Times New Roman" w:cs="Times New Roman"/>
          <w:sz w:val="24"/>
          <w:szCs w:val="24"/>
        </w:rPr>
        <w:t xml:space="preserve"> выплаты по результатам труда.</w:t>
      </w:r>
    </w:p>
    <w:p w:rsidR="007B3646" w:rsidRPr="007B3646" w:rsidRDefault="007B3646" w:rsidP="007B364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8F5628" w:rsidRPr="00657417" w:rsidRDefault="00382FFB" w:rsidP="008F562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2. Порядок установления</w:t>
      </w:r>
      <w:r w:rsidR="00EC6F53">
        <w:rPr>
          <w:rFonts w:ascii="Times New Roman" w:eastAsia="Times New Roman" w:hAnsi="Times New Roman" w:cs="Arial"/>
          <w:b/>
          <w:sz w:val="24"/>
          <w:szCs w:val="24"/>
        </w:rPr>
        <w:t xml:space="preserve"> стимулирующих</w:t>
      </w:r>
      <w:r w:rsidR="008F5628" w:rsidRPr="00657417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="00EC6F53">
        <w:rPr>
          <w:rFonts w:ascii="Times New Roman" w:eastAsia="Times New Roman" w:hAnsi="Times New Roman" w:cs="Arial"/>
          <w:b/>
          <w:sz w:val="24"/>
          <w:szCs w:val="24"/>
        </w:rPr>
        <w:t>выплат</w:t>
      </w:r>
    </w:p>
    <w:p w:rsidR="00382FFB" w:rsidRPr="007B3646" w:rsidRDefault="00382FFB" w:rsidP="00382FFB">
      <w:pPr>
        <w:spacing w:after="0" w:line="255" w:lineRule="atLeas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2FFB" w:rsidRPr="00AD001A" w:rsidRDefault="00382FFB" w:rsidP="00382FFB">
      <w:pPr>
        <w:pStyle w:val="Default"/>
        <w:jc w:val="both"/>
      </w:pPr>
      <w:r w:rsidRPr="00AD001A">
        <w:t>2.1. Комиссия определяет виды и размер материального стимулирования на основании представлений от директора, заместителей директора, председателей методических объединений, самоанализа педагогической деятельности педагогических работников.</w:t>
      </w:r>
    </w:p>
    <w:p w:rsidR="002E21E6" w:rsidRPr="00E658BA" w:rsidRDefault="002E21E6" w:rsidP="002B75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8BA">
        <w:rPr>
          <w:rFonts w:ascii="Times New Roman" w:hAnsi="Times New Roman" w:cs="Times New Roman"/>
          <w:sz w:val="24"/>
          <w:szCs w:val="24"/>
        </w:rPr>
        <w:t>2.2</w:t>
      </w:r>
      <w:r w:rsidR="00382FFB" w:rsidRPr="00E658BA">
        <w:rPr>
          <w:rFonts w:ascii="Times New Roman" w:hAnsi="Times New Roman" w:cs="Times New Roman"/>
          <w:sz w:val="24"/>
          <w:szCs w:val="24"/>
        </w:rPr>
        <w:t>. Для расчета выплат стимулирующего характера педагогическим работн</w:t>
      </w:r>
      <w:r w:rsidRPr="00E658BA">
        <w:rPr>
          <w:rFonts w:ascii="Times New Roman" w:hAnsi="Times New Roman" w:cs="Times New Roman"/>
          <w:sz w:val="24"/>
          <w:szCs w:val="24"/>
        </w:rPr>
        <w:t>икам (учителям, воспитателям</w:t>
      </w:r>
      <w:r w:rsidR="00382FFB" w:rsidRPr="00E658BA">
        <w:rPr>
          <w:rFonts w:ascii="Times New Roman" w:hAnsi="Times New Roman" w:cs="Times New Roman"/>
          <w:sz w:val="24"/>
          <w:szCs w:val="24"/>
        </w:rPr>
        <w:t xml:space="preserve">) устанавливаются </w:t>
      </w:r>
      <w:r w:rsidR="002B75E4" w:rsidRPr="00E658BA">
        <w:rPr>
          <w:rFonts w:ascii="Times New Roman" w:hAnsi="Times New Roman" w:cs="Times New Roman"/>
          <w:sz w:val="24"/>
          <w:szCs w:val="24"/>
        </w:rPr>
        <w:t xml:space="preserve">критерии оценки результативности профессиональной </w:t>
      </w:r>
      <w:r w:rsidR="002B75E4" w:rsidRPr="00E658BA">
        <w:rPr>
          <w:rFonts w:ascii="Times New Roman" w:hAnsi="Times New Roman" w:cs="Times New Roman"/>
          <w:sz w:val="24"/>
          <w:szCs w:val="24"/>
        </w:rPr>
        <w:lastRenderedPageBreak/>
        <w:t>деятельности педагога</w:t>
      </w:r>
      <w:r w:rsidR="00382FFB" w:rsidRPr="00E658BA">
        <w:rPr>
          <w:rFonts w:ascii="Times New Roman" w:hAnsi="Times New Roman" w:cs="Times New Roman"/>
          <w:sz w:val="24"/>
          <w:szCs w:val="24"/>
        </w:rPr>
        <w:t>, с применением балльной системы оценивания по данным критериям</w:t>
      </w:r>
      <w:r w:rsidR="00AD001A" w:rsidRPr="00E658BA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382FFB" w:rsidRPr="00E658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2FFB" w:rsidRPr="00AD001A" w:rsidRDefault="002E21E6" w:rsidP="00382FFB">
      <w:pPr>
        <w:pStyle w:val="Default"/>
        <w:jc w:val="both"/>
      </w:pPr>
      <w:r w:rsidRPr="00E658BA">
        <w:t>2.3</w:t>
      </w:r>
      <w:r w:rsidR="00382FFB" w:rsidRPr="00E658BA">
        <w:t>.Основанием для формирования оценки качества и результативности</w:t>
      </w:r>
      <w:r w:rsidR="00382FFB" w:rsidRPr="00AD001A">
        <w:t xml:space="preserve"> труда учителя (критериями) выбираются те виды деятельности педагогического работника, которые направлены на улучшение качества: учебной деятельности; воспитательной деятельности; научно - методической деятельности; коммуникативной деятельности; организационной деятельности. </w:t>
      </w:r>
    </w:p>
    <w:p w:rsidR="0021465E" w:rsidRDefault="009D0DB6" w:rsidP="00382FFB">
      <w:pPr>
        <w:pStyle w:val="Default"/>
        <w:jc w:val="both"/>
      </w:pPr>
      <w:r>
        <w:t>2.4</w:t>
      </w:r>
      <w:r w:rsidR="00382FFB" w:rsidRPr="00AD001A">
        <w:t>.</w:t>
      </w:r>
      <w:r>
        <w:t xml:space="preserve"> </w:t>
      </w:r>
      <w:r w:rsidR="00382FFB" w:rsidRPr="00AD001A">
        <w:t>Каждый педагог</w:t>
      </w:r>
      <w:r w:rsidR="002E21E6">
        <w:t>ический работник предоставляет К</w:t>
      </w:r>
      <w:r w:rsidR="00382FFB" w:rsidRPr="00AD001A">
        <w:t>омиссии самоанализ</w:t>
      </w:r>
      <w:r w:rsidR="0024553F">
        <w:t xml:space="preserve"> (оценочный лист)</w:t>
      </w:r>
      <w:r w:rsidR="00382FFB" w:rsidRPr="00AD001A">
        <w:t xml:space="preserve"> своей педагогической деятельности по утвержденным показателям и критериям за </w:t>
      </w:r>
      <w:r w:rsidR="008E306F" w:rsidRPr="00AD001A">
        <w:t xml:space="preserve">отчетный </w:t>
      </w:r>
      <w:r w:rsidR="00382FFB" w:rsidRPr="00AD001A">
        <w:t>период</w:t>
      </w:r>
      <w:r w:rsidR="008E306F" w:rsidRPr="00AD001A">
        <w:t>.</w:t>
      </w:r>
    </w:p>
    <w:p w:rsidR="008E306F" w:rsidRPr="0021465E" w:rsidRDefault="009D0DB6" w:rsidP="002146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21465E" w:rsidRPr="0021465E">
        <w:rPr>
          <w:rFonts w:ascii="Times New Roman" w:hAnsi="Times New Roman" w:cs="Times New Roman"/>
          <w:sz w:val="24"/>
          <w:szCs w:val="24"/>
        </w:rPr>
        <w:t xml:space="preserve">Оценочный лист  </w:t>
      </w:r>
      <w:r w:rsidR="0024553F">
        <w:rPr>
          <w:rFonts w:ascii="Times New Roman" w:hAnsi="Times New Roman" w:cs="Times New Roman"/>
          <w:sz w:val="24"/>
          <w:szCs w:val="24"/>
        </w:rPr>
        <w:t>представляется в К</w:t>
      </w:r>
      <w:r w:rsidR="0021465E" w:rsidRPr="0021465E">
        <w:rPr>
          <w:rFonts w:ascii="Times New Roman" w:hAnsi="Times New Roman" w:cs="Times New Roman"/>
          <w:sz w:val="24"/>
          <w:szCs w:val="24"/>
        </w:rPr>
        <w:t>омиссию  каждым работником добровольно, при отсутствии самоанализа вопрос о назначении стимулирующих выплат данному работнику не рассматривается.</w:t>
      </w:r>
    </w:p>
    <w:p w:rsidR="009D0DB6" w:rsidRDefault="00203A32" w:rsidP="00382FFB">
      <w:pPr>
        <w:pStyle w:val="Default"/>
        <w:jc w:val="both"/>
      </w:pPr>
      <w:r>
        <w:t>2.6</w:t>
      </w:r>
      <w:r w:rsidR="00382FFB" w:rsidRPr="00AD001A">
        <w:t>. Комиссия рассматривает</w:t>
      </w:r>
      <w:r w:rsidR="008E306F" w:rsidRPr="00AD001A">
        <w:t xml:space="preserve"> </w:t>
      </w:r>
      <w:r w:rsidR="00382FFB" w:rsidRPr="00AD001A">
        <w:t>сумму баллов по всем показателям персонально по каждому педагогическому работнику.</w:t>
      </w:r>
    </w:p>
    <w:p w:rsidR="009D0DB6" w:rsidRPr="009D0DB6" w:rsidRDefault="00203A32" w:rsidP="009D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9D0DB6">
        <w:rPr>
          <w:rFonts w:ascii="Times New Roman" w:hAnsi="Times New Roman" w:cs="Times New Roman"/>
          <w:sz w:val="24"/>
          <w:szCs w:val="24"/>
        </w:rPr>
        <w:t>. Р</w:t>
      </w:r>
      <w:r w:rsidR="009D0DB6" w:rsidRPr="009D0DB6">
        <w:rPr>
          <w:rFonts w:ascii="Times New Roman" w:hAnsi="Times New Roman" w:cs="Times New Roman"/>
          <w:sz w:val="24"/>
          <w:szCs w:val="24"/>
        </w:rPr>
        <w:t>азногласия, возникшие при установл</w:t>
      </w:r>
      <w:r w:rsidR="0024553F">
        <w:rPr>
          <w:rFonts w:ascii="Times New Roman" w:hAnsi="Times New Roman" w:cs="Times New Roman"/>
          <w:sz w:val="24"/>
          <w:szCs w:val="24"/>
        </w:rPr>
        <w:t>ении баллов самим работником и К</w:t>
      </w:r>
      <w:r w:rsidR="009D0DB6" w:rsidRPr="009D0DB6">
        <w:rPr>
          <w:rFonts w:ascii="Times New Roman" w:hAnsi="Times New Roman" w:cs="Times New Roman"/>
          <w:sz w:val="24"/>
          <w:szCs w:val="24"/>
        </w:rPr>
        <w:t>омиссией, разрешаются в присутствии работника, с изложением обоснованности оценки одной  и другой сторонами. При положительном решении вопроса в оценочный лист</w:t>
      </w:r>
      <w:r>
        <w:rPr>
          <w:rFonts w:ascii="Times New Roman" w:hAnsi="Times New Roman" w:cs="Times New Roman"/>
          <w:sz w:val="24"/>
          <w:szCs w:val="24"/>
        </w:rPr>
        <w:t xml:space="preserve"> вносится исправление. В случае</w:t>
      </w:r>
      <w:r w:rsidR="009D0DB6" w:rsidRPr="009D0DB6">
        <w:rPr>
          <w:rFonts w:ascii="Times New Roman" w:hAnsi="Times New Roman" w:cs="Times New Roman"/>
          <w:sz w:val="24"/>
          <w:szCs w:val="24"/>
        </w:rPr>
        <w:t xml:space="preserve"> если</w:t>
      </w:r>
      <w:r w:rsidR="0024553F">
        <w:rPr>
          <w:rFonts w:ascii="Times New Roman" w:hAnsi="Times New Roman" w:cs="Times New Roman"/>
          <w:sz w:val="24"/>
          <w:szCs w:val="24"/>
        </w:rPr>
        <w:t xml:space="preserve"> единого мнения не достигнуто, К</w:t>
      </w:r>
      <w:r w:rsidR="009D0DB6" w:rsidRPr="009D0DB6">
        <w:rPr>
          <w:rFonts w:ascii="Times New Roman" w:hAnsi="Times New Roman" w:cs="Times New Roman"/>
          <w:sz w:val="24"/>
          <w:szCs w:val="24"/>
        </w:rPr>
        <w:t>омиссия оценку индикатора выставляет путем открытого голосования.</w:t>
      </w:r>
    </w:p>
    <w:p w:rsidR="009D0DB6" w:rsidRDefault="004C64CB" w:rsidP="00AF35E2">
      <w:pPr>
        <w:pStyle w:val="Default"/>
        <w:jc w:val="both"/>
      </w:pPr>
      <w:r>
        <w:t>2</w:t>
      </w:r>
      <w:r w:rsidR="00203A32">
        <w:t>.8</w:t>
      </w:r>
      <w:r w:rsidR="00AF35E2">
        <w:t xml:space="preserve">. </w:t>
      </w:r>
      <w:r w:rsidR="00AF35E2" w:rsidRPr="00405A46">
        <w:t>В перечень показателей результативности могут вноситься изменения, но не чаще одного раза в полугодие.</w:t>
      </w:r>
    </w:p>
    <w:p w:rsidR="00AF35E2" w:rsidRPr="00EF6667" w:rsidRDefault="004C64CB" w:rsidP="00AF35E2">
      <w:pPr>
        <w:pStyle w:val="Default"/>
        <w:jc w:val="both"/>
      </w:pPr>
      <w:r>
        <w:rPr>
          <w:rFonts w:eastAsia="Times New Roman"/>
        </w:rPr>
        <w:t>2</w:t>
      </w:r>
      <w:r w:rsidR="00203A32">
        <w:rPr>
          <w:rFonts w:eastAsia="Times New Roman"/>
        </w:rPr>
        <w:t>.9</w:t>
      </w:r>
      <w:r w:rsidR="00AF35E2" w:rsidRPr="00657417">
        <w:rPr>
          <w:rFonts w:eastAsia="Times New Roman"/>
        </w:rPr>
        <w:t xml:space="preserve">.  Расчёт размеров </w:t>
      </w:r>
      <w:r w:rsidR="00AF35E2">
        <w:rPr>
          <w:rFonts w:eastAsia="Times New Roman"/>
        </w:rPr>
        <w:t xml:space="preserve">стимулирующих </w:t>
      </w:r>
      <w:r w:rsidR="00AF35E2" w:rsidRPr="00657417">
        <w:rPr>
          <w:rFonts w:eastAsia="Times New Roman"/>
        </w:rPr>
        <w:t xml:space="preserve">выплат </w:t>
      </w:r>
      <w:r w:rsidR="00203A32">
        <w:rPr>
          <w:rFonts w:eastAsia="Times New Roman"/>
        </w:rPr>
        <w:t>педагогам</w:t>
      </w:r>
      <w:r w:rsidR="00AF35E2">
        <w:rPr>
          <w:rFonts w:eastAsia="Times New Roman"/>
        </w:rPr>
        <w:t xml:space="preserve"> производит</w:t>
      </w:r>
      <w:r w:rsidR="00AF35E2" w:rsidRPr="00657417">
        <w:rPr>
          <w:rFonts w:eastAsia="Times New Roman"/>
        </w:rPr>
        <w:t>ся по результатам</w:t>
      </w:r>
      <w:r w:rsidR="00AF35E2">
        <w:rPr>
          <w:rFonts w:eastAsia="Times New Roman"/>
        </w:rPr>
        <w:t xml:space="preserve"> </w:t>
      </w:r>
      <w:r w:rsidR="00AF35E2" w:rsidRPr="00657417">
        <w:rPr>
          <w:rFonts w:eastAsia="Times New Roman"/>
        </w:rPr>
        <w:t>полугодий.</w:t>
      </w:r>
    </w:p>
    <w:p w:rsidR="00AF35E2" w:rsidRDefault="00AF35E2" w:rsidP="00AF35E2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657417">
        <w:rPr>
          <w:rFonts w:ascii="Times New Roman" w:eastAsia="Times New Roman" w:hAnsi="Times New Roman" w:cs="Arial"/>
          <w:sz w:val="24"/>
          <w:szCs w:val="24"/>
        </w:rPr>
        <w:t xml:space="preserve">На первое полугодие учебного года (01.09 – 31.12) </w:t>
      </w:r>
      <w:r w:rsidR="00203A32">
        <w:rPr>
          <w:rFonts w:ascii="Times New Roman" w:eastAsia="Times New Roman" w:hAnsi="Times New Roman" w:cs="Arial"/>
          <w:sz w:val="24"/>
          <w:szCs w:val="24"/>
        </w:rPr>
        <w:t xml:space="preserve">стимулирующие </w:t>
      </w:r>
      <w:r w:rsidRPr="00657417">
        <w:rPr>
          <w:rFonts w:ascii="Times New Roman" w:eastAsia="Times New Roman" w:hAnsi="Times New Roman" w:cs="Arial"/>
          <w:sz w:val="24"/>
          <w:szCs w:val="24"/>
        </w:rPr>
        <w:t>выплаты должны быть установлены в период 1-21 сентября, на второе полугодие (01.01 – 31.08) – в период 1-21 января.</w:t>
      </w:r>
    </w:p>
    <w:p w:rsidR="009D0DB6" w:rsidRPr="009D0DB6" w:rsidRDefault="00203A32" w:rsidP="009D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="00DA49EC">
        <w:rPr>
          <w:rFonts w:ascii="Times New Roman" w:hAnsi="Times New Roman" w:cs="Times New Roman"/>
          <w:sz w:val="24"/>
          <w:szCs w:val="24"/>
        </w:rPr>
        <w:t xml:space="preserve">. </w:t>
      </w:r>
      <w:r w:rsidR="009D0DB6" w:rsidRPr="009D0DB6">
        <w:rPr>
          <w:rFonts w:ascii="Times New Roman" w:hAnsi="Times New Roman" w:cs="Times New Roman"/>
          <w:sz w:val="24"/>
          <w:szCs w:val="24"/>
        </w:rPr>
        <w:t xml:space="preserve">Определение размера ежемесячных </w:t>
      </w:r>
      <w:r>
        <w:rPr>
          <w:rFonts w:ascii="Times New Roman" w:hAnsi="Times New Roman" w:cs="Times New Roman"/>
          <w:sz w:val="24"/>
          <w:szCs w:val="24"/>
        </w:rPr>
        <w:t xml:space="preserve">стимулирующих </w:t>
      </w:r>
      <w:r w:rsidR="009D0DB6" w:rsidRPr="009D0DB6">
        <w:rPr>
          <w:rFonts w:ascii="Times New Roman" w:hAnsi="Times New Roman" w:cs="Times New Roman"/>
          <w:sz w:val="24"/>
          <w:szCs w:val="24"/>
        </w:rPr>
        <w:t>выплат конкретному работнику производится следующим образом:</w:t>
      </w:r>
    </w:p>
    <w:p w:rsidR="009D0DB6" w:rsidRPr="009D0DB6" w:rsidRDefault="009D0DB6" w:rsidP="009D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B6">
        <w:rPr>
          <w:rFonts w:ascii="Times New Roman" w:hAnsi="Times New Roman" w:cs="Times New Roman"/>
          <w:sz w:val="24"/>
          <w:szCs w:val="24"/>
        </w:rPr>
        <w:t>-производится подсчет баллов, насчитанных каждому работнику за период, за который устанавливается выплата стимулирующего характера;</w:t>
      </w:r>
    </w:p>
    <w:p w:rsidR="009D0DB6" w:rsidRPr="009D0DB6" w:rsidRDefault="009D0DB6" w:rsidP="009D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B6">
        <w:rPr>
          <w:rFonts w:ascii="Times New Roman" w:hAnsi="Times New Roman" w:cs="Times New Roman"/>
          <w:sz w:val="24"/>
          <w:szCs w:val="24"/>
        </w:rPr>
        <w:t>-общий объем  стимулирующего  фонда  оплаты труда, запланированного на текущий период, делится на сумму подсчитанных баллов, так определяется денежный вес (в рублях) одного балла;</w:t>
      </w:r>
    </w:p>
    <w:p w:rsidR="009D0DB6" w:rsidRPr="009D0DB6" w:rsidRDefault="009D0DB6" w:rsidP="009D0D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0DB6">
        <w:rPr>
          <w:rFonts w:ascii="Times New Roman" w:hAnsi="Times New Roman" w:cs="Times New Roman"/>
          <w:sz w:val="24"/>
          <w:szCs w:val="24"/>
        </w:rPr>
        <w:t>-денежный вес одного балла умножается на сумму баллов конкретного работника.</w:t>
      </w:r>
    </w:p>
    <w:p w:rsidR="008E306F" w:rsidRPr="00AD001A" w:rsidRDefault="008E306F" w:rsidP="00382FFB">
      <w:pPr>
        <w:pStyle w:val="Default"/>
        <w:jc w:val="both"/>
      </w:pPr>
      <w:r w:rsidRPr="00AD001A">
        <w:t>2</w:t>
      </w:r>
      <w:r w:rsidR="00382FFB" w:rsidRPr="00AD001A">
        <w:t>.</w:t>
      </w:r>
      <w:r w:rsidR="00203A32">
        <w:t>11</w:t>
      </w:r>
      <w:r w:rsidR="0021465E">
        <w:t xml:space="preserve">. Стимулирующие выплаты </w:t>
      </w:r>
      <w:r w:rsidR="00382FFB" w:rsidRPr="00AD001A">
        <w:t>административно-управленческому</w:t>
      </w:r>
      <w:r w:rsidR="00AD001A" w:rsidRPr="00AD001A">
        <w:t xml:space="preserve">, учебно-вспомогательному </w:t>
      </w:r>
      <w:r w:rsidR="004C64CB">
        <w:t xml:space="preserve">и обслуживающему </w:t>
      </w:r>
      <w:r w:rsidR="00AD001A" w:rsidRPr="00AD001A">
        <w:t xml:space="preserve">персоналу </w:t>
      </w:r>
      <w:r w:rsidR="00382FFB" w:rsidRPr="00AD001A">
        <w:t xml:space="preserve">устанавливаются на основе анализа выполнения критериев </w:t>
      </w:r>
      <w:r w:rsidR="0021465E">
        <w:t xml:space="preserve">для расчета выплат стимулирующей части фонда оплаты труда </w:t>
      </w:r>
      <w:r w:rsidR="004C64CB">
        <w:t>(приложения 2,3,4</w:t>
      </w:r>
      <w:r w:rsidR="00AD001A">
        <w:t>)</w:t>
      </w:r>
      <w:r w:rsidRPr="00AD001A">
        <w:t>.</w:t>
      </w:r>
    </w:p>
    <w:p w:rsidR="004C64CB" w:rsidRPr="00984494" w:rsidRDefault="00203A32" w:rsidP="00984494">
      <w:pPr>
        <w:spacing w:after="0" w:line="25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FB6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нятие назначенных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стимулирующих 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>выплат может быть обусловлено следующими нарушениями:</w:t>
      </w:r>
    </w:p>
    <w:p w:rsidR="004C64CB" w:rsidRPr="00984494" w:rsidRDefault="004C64CB" w:rsidP="00984494">
      <w:pPr>
        <w:pStyle w:val="a3"/>
        <w:numPr>
          <w:ilvl w:val="0"/>
          <w:numId w:val="9"/>
        </w:numPr>
        <w:spacing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449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нарушение трудовой дисциплины и правил внутреннего трудового распорядка, Устава ОУ; </w:t>
      </w:r>
    </w:p>
    <w:p w:rsidR="004C64CB" w:rsidRPr="00984494" w:rsidRDefault="004C64CB" w:rsidP="0098449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449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наложение дисциплинарного взыскания; </w:t>
      </w:r>
    </w:p>
    <w:p w:rsidR="004C64CB" w:rsidRPr="00984494" w:rsidRDefault="004C64CB" w:rsidP="0098449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449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нарушение правил техники безопасности и норм охраны труда; </w:t>
      </w:r>
    </w:p>
    <w:p w:rsidR="004C64CB" w:rsidRPr="00984494" w:rsidRDefault="004C64CB" w:rsidP="00984494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449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нарушение санитарно-гигиенического режима ОУ; </w:t>
      </w:r>
    </w:p>
    <w:p w:rsidR="004C64CB" w:rsidRPr="00984494" w:rsidRDefault="004C64CB" w:rsidP="00984494">
      <w:pPr>
        <w:pStyle w:val="a3"/>
        <w:numPr>
          <w:ilvl w:val="0"/>
          <w:numId w:val="9"/>
        </w:numPr>
        <w:spacing w:before="100" w:beforeAutospacing="1" w:after="0" w:line="240" w:lineRule="auto"/>
        <w:ind w:left="709" w:hanging="28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84494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нарушение требований трудового законодательства и локальных актов ОУ. </w:t>
      </w:r>
    </w:p>
    <w:p w:rsidR="004C64CB" w:rsidRPr="00984494" w:rsidRDefault="00203A32" w:rsidP="00984494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2.13</w:t>
      </w:r>
      <w:r w:rsidR="00FB6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Решение о снятии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стимулирующей 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>выплат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 принимается </w:t>
      </w:r>
      <w:r w:rsidR="00E658BA">
        <w:rPr>
          <w:rFonts w:ascii="Times New Roman" w:eastAsia="Times New Roman" w:hAnsi="Times New Roman" w:cs="Times New Roman"/>
          <w:sz w:val="24"/>
          <w:szCs w:val="24"/>
        </w:rPr>
        <w:t xml:space="preserve">директором ОУ 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и по согласованию с выборным профсоюзным органом школы (для членов профсоюза). </w:t>
      </w:r>
    </w:p>
    <w:p w:rsidR="004C64CB" w:rsidRPr="00984494" w:rsidRDefault="00203A32" w:rsidP="009844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FB67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О снятии </w:t>
      </w:r>
      <w:r>
        <w:rPr>
          <w:rFonts w:ascii="Times New Roman" w:eastAsia="Times New Roman" w:hAnsi="Times New Roman" w:cs="Times New Roman"/>
          <w:sz w:val="24"/>
          <w:szCs w:val="24"/>
        </w:rPr>
        <w:t>стимулирующей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 выплат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 xml:space="preserve"> работник должен быть предупрежден не позднее, чем за 2 месяца до прекращения выплат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4C64CB" w:rsidRPr="0098449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D001A" w:rsidRPr="007B3646" w:rsidRDefault="00AD001A" w:rsidP="0098449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FB6773" w:rsidRDefault="00FB6773" w:rsidP="00981C14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B6773">
        <w:rPr>
          <w:rFonts w:ascii="Times New Roman" w:eastAsia="Times New Roman" w:hAnsi="Times New Roman" w:cs="Arial"/>
          <w:b/>
          <w:sz w:val="24"/>
          <w:szCs w:val="24"/>
        </w:rPr>
        <w:t>Единовр</w:t>
      </w:r>
      <w:r w:rsidR="00981C14">
        <w:rPr>
          <w:rFonts w:ascii="Times New Roman" w:eastAsia="Times New Roman" w:hAnsi="Times New Roman" w:cs="Arial"/>
          <w:b/>
          <w:sz w:val="24"/>
          <w:szCs w:val="24"/>
        </w:rPr>
        <w:t>еменное премирование работников</w:t>
      </w:r>
    </w:p>
    <w:p w:rsidR="00CD0177" w:rsidRPr="007B3646" w:rsidRDefault="00CD0177" w:rsidP="00CD0177">
      <w:pPr>
        <w:pStyle w:val="a3"/>
        <w:spacing w:after="0" w:line="240" w:lineRule="auto"/>
        <w:rPr>
          <w:rFonts w:ascii="Times New Roman" w:eastAsia="Times New Roman" w:hAnsi="Times New Roman" w:cs="Arial"/>
          <w:b/>
          <w:sz w:val="16"/>
          <w:szCs w:val="16"/>
        </w:rPr>
      </w:pPr>
    </w:p>
    <w:p w:rsidR="00CD0177" w:rsidRPr="00C2688C" w:rsidRDefault="00423632" w:rsidP="00CD0177">
      <w:pPr>
        <w:pStyle w:val="Default"/>
        <w:jc w:val="both"/>
      </w:pPr>
      <w:r w:rsidRPr="00C2688C">
        <w:t xml:space="preserve">3.1. </w:t>
      </w:r>
      <w:r w:rsidR="00CD0177" w:rsidRPr="00C2688C">
        <w:t>Целью установле</w:t>
      </w:r>
      <w:r w:rsidR="00614E4E">
        <w:t>ния единовременных премиальных</w:t>
      </w:r>
      <w:r w:rsidR="00CD0177" w:rsidRPr="00C2688C">
        <w:t xml:space="preserve"> выплат по результатам труда (далее – премия) является усиление материальной заинтересованности работников в повышении эффективности деятельности ОУ, усиление мотивации труда работников и их поощрение за результаты труда, личный вклад в реализацию задач и функций, возложенных на ОУ. </w:t>
      </w:r>
    </w:p>
    <w:p w:rsidR="00CD0177" w:rsidRPr="00C2688C" w:rsidRDefault="00423632" w:rsidP="00CD0177">
      <w:pPr>
        <w:pStyle w:val="Default"/>
        <w:jc w:val="both"/>
      </w:pPr>
      <w:r w:rsidRPr="00C2688C">
        <w:t xml:space="preserve">3.2. </w:t>
      </w:r>
      <w:r w:rsidR="00614E4E">
        <w:t>Установлением премий</w:t>
      </w:r>
      <w:r w:rsidR="00CD0177" w:rsidRPr="00C2688C">
        <w:t xml:space="preserve"> работникам ОУ решаются следующие задачи: </w:t>
      </w:r>
    </w:p>
    <w:p w:rsidR="00CD0177" w:rsidRPr="00C2688C" w:rsidRDefault="00CD0177" w:rsidP="00CD0177">
      <w:pPr>
        <w:pStyle w:val="Default"/>
        <w:jc w:val="both"/>
      </w:pPr>
      <w:r w:rsidRPr="00C2688C">
        <w:t xml:space="preserve">- повышение эффективности деятельности ОУ; </w:t>
      </w:r>
    </w:p>
    <w:p w:rsidR="00CD0177" w:rsidRPr="00C2688C" w:rsidRDefault="00CD0177" w:rsidP="00CD0177">
      <w:pPr>
        <w:pStyle w:val="Default"/>
        <w:jc w:val="both"/>
      </w:pPr>
      <w:r w:rsidRPr="00C2688C">
        <w:lastRenderedPageBreak/>
        <w:t xml:space="preserve">- повышение качества работы сотрудников ОУ; </w:t>
      </w:r>
    </w:p>
    <w:p w:rsidR="00CD0177" w:rsidRPr="00C2688C" w:rsidRDefault="00CD0177" w:rsidP="00CD0177">
      <w:pPr>
        <w:pStyle w:val="Default"/>
        <w:jc w:val="both"/>
      </w:pPr>
      <w:r w:rsidRPr="00C2688C">
        <w:t xml:space="preserve">- обеспечение строгого выполнения должностных обязанностей работниками согласно должностной инструкции, а также развития творческой активности и инициативы. </w:t>
      </w:r>
    </w:p>
    <w:p w:rsidR="00423632" w:rsidRDefault="00423632" w:rsidP="00CD0177">
      <w:pPr>
        <w:pStyle w:val="Default"/>
        <w:jc w:val="both"/>
      </w:pPr>
      <w:r w:rsidRPr="00C2688C">
        <w:t xml:space="preserve">3.3. </w:t>
      </w:r>
      <w:r w:rsidR="00CD0177" w:rsidRPr="00C2688C">
        <w:t xml:space="preserve">В ОУ применяется как индивидуальное премирование, отмечающее особую роль отдельных работников, достигших высоких количественных и качественных результатов, так и коллективное премирование, направленное на мотивацию работников ОУ. Премирование может производиться по достижении определенных результатов, а также по результатам работы ОУ за определенный период при наличии оснований. </w:t>
      </w:r>
    </w:p>
    <w:p w:rsidR="00423632" w:rsidRPr="00C2688C" w:rsidRDefault="00614E4E" w:rsidP="00423632">
      <w:pPr>
        <w:tabs>
          <w:tab w:val="left" w:pos="1006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423632" w:rsidRPr="00C2688C">
        <w:rPr>
          <w:rFonts w:ascii="Times New Roman" w:hAnsi="Times New Roman" w:cs="Times New Roman"/>
          <w:sz w:val="24"/>
          <w:szCs w:val="24"/>
        </w:rPr>
        <w:t>. Единовременное премирование работников производится из фонда экономии оплаты труда работников ОУ при условии наличия средств.</w:t>
      </w:r>
    </w:p>
    <w:p w:rsidR="00C2688C" w:rsidRPr="00C2688C" w:rsidRDefault="00614E4E" w:rsidP="00C2688C">
      <w:pPr>
        <w:pStyle w:val="Default"/>
        <w:jc w:val="both"/>
        <w:rPr>
          <w:color w:val="auto"/>
        </w:rPr>
      </w:pPr>
      <w:r>
        <w:rPr>
          <w:color w:val="auto"/>
        </w:rPr>
        <w:t>3.5</w:t>
      </w:r>
      <w:r w:rsidR="00C2688C" w:rsidRPr="00C2688C">
        <w:rPr>
          <w:color w:val="auto"/>
        </w:rPr>
        <w:t xml:space="preserve">. Работникам, работающим на условиях совместительства, премия выплачивается по решению комиссии с учетом личного вклада в деятельность ОУ. </w:t>
      </w:r>
    </w:p>
    <w:p w:rsidR="00423632" w:rsidRPr="00C2688C" w:rsidRDefault="00614E4E" w:rsidP="00A121D6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A121D6" w:rsidRPr="00C2688C">
        <w:rPr>
          <w:rFonts w:ascii="Times New Roman" w:hAnsi="Times New Roman" w:cs="Times New Roman"/>
          <w:sz w:val="24"/>
          <w:szCs w:val="24"/>
        </w:rPr>
        <w:t>. Предложение о размере премирования работников вно</w:t>
      </w:r>
      <w:r>
        <w:rPr>
          <w:rFonts w:ascii="Times New Roman" w:hAnsi="Times New Roman" w:cs="Times New Roman"/>
          <w:sz w:val="24"/>
          <w:szCs w:val="24"/>
        </w:rPr>
        <w:t>сит директор ОУ для обсуждения К</w:t>
      </w:r>
      <w:r w:rsidR="00A121D6" w:rsidRPr="00C2688C">
        <w:rPr>
          <w:rFonts w:ascii="Times New Roman" w:hAnsi="Times New Roman" w:cs="Times New Roman"/>
          <w:sz w:val="24"/>
          <w:szCs w:val="24"/>
        </w:rPr>
        <w:t>омиссией. Окончательное решение о размере премирования принимает директор ОУ и оформляет приказом. Размер премии определяется в индивидуальном порядке и может исчисляться в процентах от должностного оклада или в абсолютных величинах.</w:t>
      </w:r>
    </w:p>
    <w:p w:rsidR="005526CE" w:rsidRPr="00C2688C" w:rsidRDefault="00471C50" w:rsidP="005526CE">
      <w:pPr>
        <w:pStyle w:val="Default"/>
        <w:jc w:val="both"/>
      </w:pPr>
      <w:r>
        <w:t>3.7</w:t>
      </w:r>
      <w:r w:rsidR="005526CE" w:rsidRPr="00C2688C">
        <w:t xml:space="preserve">. Премия выплачивается в течение месяца, следующего за отчетным периодом. </w:t>
      </w:r>
    </w:p>
    <w:p w:rsidR="005526CE" w:rsidRPr="00C2688C" w:rsidRDefault="00471C50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</w:t>
      </w:r>
      <w:r w:rsidR="005526CE" w:rsidRPr="00C2688C">
        <w:rPr>
          <w:rFonts w:ascii="Times New Roman" w:hAnsi="Times New Roman" w:cs="Times New Roman"/>
          <w:sz w:val="24"/>
          <w:szCs w:val="24"/>
        </w:rPr>
        <w:t>. При премировании учитывается: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успешное и добросовестное исполнение работником своих должностных обязанностей в соответствующем периоде пропорционально отработанному времени и нагрузке;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инициатива, творчество и применение в работе современных форм и методов организации труда;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качественная подготовка и проведение мероприятий, связанных с уставной деятельностью ОУ;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выполнение порученной работы, связанной с обеспечением рабочего процесса или уставной деятельностью ОУ;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участие в течение соответствующего рабочего периода в выполнении важных работ, мероприятий и т.д.;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особый режим работы (связанный с обеспечением безаварийной, безотказной и бесперебойной работы инженерных и хозяйственно-эксплуатацио</w:t>
      </w:r>
      <w:r w:rsidR="009A6CEE">
        <w:rPr>
          <w:rFonts w:ascii="Times New Roman" w:hAnsi="Times New Roman" w:cs="Times New Roman"/>
          <w:sz w:val="24"/>
          <w:szCs w:val="24"/>
        </w:rPr>
        <w:t>нных систем жизнеобеспечения ОУ</w:t>
      </w:r>
      <w:r w:rsidRPr="00C2688C">
        <w:rPr>
          <w:rFonts w:ascii="Times New Roman" w:hAnsi="Times New Roman" w:cs="Times New Roman"/>
          <w:sz w:val="24"/>
          <w:szCs w:val="24"/>
        </w:rPr>
        <w:t>);</w:t>
      </w:r>
    </w:p>
    <w:p w:rsidR="005526CE" w:rsidRPr="00C2688C" w:rsidRDefault="005526CE" w:rsidP="005526CE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организация и проведение мероприятий, направленных на повышение авторитета и им</w:t>
      </w:r>
      <w:r w:rsidR="002F1B60" w:rsidRPr="00C2688C">
        <w:rPr>
          <w:rFonts w:ascii="Times New Roman" w:hAnsi="Times New Roman" w:cs="Times New Roman"/>
          <w:sz w:val="24"/>
          <w:szCs w:val="24"/>
        </w:rPr>
        <w:t>иджа ОУ</w:t>
      </w:r>
      <w:r w:rsidRPr="00C2688C">
        <w:rPr>
          <w:rFonts w:ascii="Times New Roman" w:hAnsi="Times New Roman" w:cs="Times New Roman"/>
          <w:sz w:val="24"/>
          <w:szCs w:val="24"/>
        </w:rPr>
        <w:t xml:space="preserve"> среди населения;</w:t>
      </w:r>
    </w:p>
    <w:p w:rsidR="005526CE" w:rsidRPr="00C2688C" w:rsidRDefault="005526CE" w:rsidP="00C2688C">
      <w:pPr>
        <w:widowControl w:val="0"/>
        <w:autoSpaceDE w:val="0"/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  <w:r w:rsidRPr="00C2688C">
        <w:rPr>
          <w:rFonts w:ascii="Times New Roman" w:hAnsi="Times New Roman" w:cs="Times New Roman"/>
          <w:sz w:val="24"/>
          <w:szCs w:val="24"/>
        </w:rPr>
        <w:t>- непосредственное участие в реализации приоритетных национальных проектов, федеральных и региональных целевых программ и т.д.</w:t>
      </w:r>
    </w:p>
    <w:p w:rsidR="007B3646" w:rsidRDefault="00471C50" w:rsidP="007B3646">
      <w:pPr>
        <w:pStyle w:val="Default"/>
        <w:jc w:val="both"/>
      </w:pPr>
      <w:r>
        <w:rPr>
          <w:color w:val="auto"/>
        </w:rPr>
        <w:t>3.9</w:t>
      </w:r>
      <w:r w:rsidR="00C2688C" w:rsidRPr="00C2688C">
        <w:rPr>
          <w:color w:val="auto"/>
        </w:rPr>
        <w:t xml:space="preserve">. </w:t>
      </w:r>
      <w:r w:rsidR="004B1B93" w:rsidRPr="00C2688C">
        <w:rPr>
          <w:color w:val="auto"/>
        </w:rPr>
        <w:t>Р</w:t>
      </w:r>
      <w:r w:rsidR="00CD0177" w:rsidRPr="00C2688C">
        <w:rPr>
          <w:color w:val="auto"/>
        </w:rPr>
        <w:t xml:space="preserve">аботникам </w:t>
      </w:r>
      <w:r w:rsidR="004B1B93" w:rsidRPr="00C2688C">
        <w:rPr>
          <w:color w:val="auto"/>
        </w:rPr>
        <w:t xml:space="preserve">ОУ </w:t>
      </w:r>
      <w:r w:rsidR="00CD0177" w:rsidRPr="00C2688C">
        <w:rPr>
          <w:color w:val="auto"/>
        </w:rPr>
        <w:t xml:space="preserve">могут выплачиваться </w:t>
      </w:r>
      <w:r w:rsidR="004B1B93" w:rsidRPr="00C2688C">
        <w:rPr>
          <w:color w:val="auto"/>
        </w:rPr>
        <w:t xml:space="preserve">премии </w:t>
      </w:r>
      <w:r w:rsidR="00CD0177" w:rsidRPr="00C2688C">
        <w:rPr>
          <w:color w:val="auto"/>
        </w:rPr>
        <w:t>в связи с юбилейными датами (</w:t>
      </w:r>
      <w:r w:rsidR="004B1B93" w:rsidRPr="00C2688C">
        <w:t>50-летие</w:t>
      </w:r>
      <w:r w:rsidR="004B1B93" w:rsidRPr="00C2688C">
        <w:rPr>
          <w:color w:val="auto"/>
        </w:rPr>
        <w:t xml:space="preserve"> </w:t>
      </w:r>
      <w:r w:rsidR="00CD0177" w:rsidRPr="00C2688C">
        <w:rPr>
          <w:color w:val="auto"/>
        </w:rPr>
        <w:t>и последующие затем даты через каждые пять лет)</w:t>
      </w:r>
      <w:r w:rsidR="00C2688C" w:rsidRPr="00C2688C">
        <w:rPr>
          <w:color w:val="auto"/>
        </w:rPr>
        <w:t xml:space="preserve">, </w:t>
      </w:r>
      <w:r w:rsidR="00C2688C" w:rsidRPr="00C2688C">
        <w:t>в связи с уходом на заслуженный отдых, ко Дню учителя и другим праздникам, по итогам значимых мероприятий.</w:t>
      </w:r>
    </w:p>
    <w:p w:rsidR="001A19DD" w:rsidRDefault="00447EDA" w:rsidP="0044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3.10. </w:t>
      </w:r>
      <w:r w:rsidRPr="00C82013">
        <w:rPr>
          <w:rFonts w:ascii="Times New Roman" w:eastAsia="Times New Roman" w:hAnsi="Times New Roman" w:cs="Times New Roman"/>
          <w:sz w:val="24"/>
          <w:szCs w:val="24"/>
        </w:rPr>
        <w:t>Премия работникам может быть не выплачена п</w:t>
      </w:r>
      <w:r w:rsidRPr="00447EDA">
        <w:rPr>
          <w:rFonts w:ascii="Times New Roman" w:eastAsia="Times New Roman" w:hAnsi="Times New Roman" w:cs="Times New Roman"/>
          <w:sz w:val="24"/>
          <w:szCs w:val="24"/>
        </w:rPr>
        <w:t>олностью или частично в случаях невыполнения или ненадлежащего выполнения должностных обязанностей, предусмотренных трудовым договоро</w:t>
      </w:r>
      <w:r w:rsidR="001A19DD">
        <w:rPr>
          <w:rFonts w:ascii="Times New Roman" w:eastAsia="Times New Roman" w:hAnsi="Times New Roman" w:cs="Times New Roman"/>
          <w:sz w:val="24"/>
          <w:szCs w:val="24"/>
        </w:rPr>
        <w:t>м или должностными инструкциями;</w:t>
      </w:r>
      <w:r w:rsidRPr="00447EDA">
        <w:rPr>
          <w:rFonts w:ascii="Times New Roman" w:eastAsia="Times New Roman" w:hAnsi="Times New Roman" w:cs="Times New Roman"/>
          <w:sz w:val="24"/>
          <w:szCs w:val="24"/>
        </w:rPr>
        <w:t xml:space="preserve"> нарушения трудовой дисциплины, Правил в</w:t>
      </w:r>
      <w:r w:rsidR="001A19DD">
        <w:rPr>
          <w:rFonts w:ascii="Times New Roman" w:eastAsia="Times New Roman" w:hAnsi="Times New Roman" w:cs="Times New Roman"/>
          <w:sz w:val="24"/>
          <w:szCs w:val="24"/>
        </w:rPr>
        <w:t>нутреннего трудового распорядка;</w:t>
      </w:r>
      <w:r w:rsidRPr="00447EDA">
        <w:rPr>
          <w:rFonts w:ascii="Times New Roman" w:eastAsia="Times New Roman" w:hAnsi="Times New Roman" w:cs="Times New Roman"/>
          <w:sz w:val="24"/>
          <w:szCs w:val="24"/>
        </w:rPr>
        <w:t xml:space="preserve"> приме</w:t>
      </w:r>
      <w:r w:rsidR="001A19DD">
        <w:rPr>
          <w:rFonts w:ascii="Times New Roman" w:eastAsia="Times New Roman" w:hAnsi="Times New Roman" w:cs="Times New Roman"/>
          <w:sz w:val="24"/>
          <w:szCs w:val="24"/>
        </w:rPr>
        <w:t>нения дисциплинарного взыскания.</w:t>
      </w:r>
    </w:p>
    <w:p w:rsidR="00447EDA" w:rsidRPr="00C82013" w:rsidRDefault="00447EDA" w:rsidP="00447E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3.11</w:t>
      </w:r>
      <w:r w:rsidRPr="00C82013">
        <w:rPr>
          <w:rFonts w:ascii="Times New Roman" w:eastAsia="Times New Roman" w:hAnsi="Times New Roman" w:cs="Times New Roman"/>
          <w:sz w:val="24"/>
          <w:szCs w:val="24"/>
        </w:rPr>
        <w:t>. Невыплата премии полностью или частично производится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шести месяцев с даты издания приказа о применении дисциплинарного взыскания. </w:t>
      </w:r>
    </w:p>
    <w:p w:rsidR="00447EDA" w:rsidRDefault="00447EDA" w:rsidP="00447EDA"/>
    <w:p w:rsidR="00447EDA" w:rsidRDefault="00447EDA" w:rsidP="007B3646">
      <w:pPr>
        <w:pStyle w:val="Default"/>
        <w:jc w:val="both"/>
      </w:pPr>
    </w:p>
    <w:p w:rsidR="009A6CEE" w:rsidRDefault="009A6CE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614E4E" w:rsidRDefault="00614E4E" w:rsidP="007B3646">
      <w:pPr>
        <w:pStyle w:val="Default"/>
        <w:jc w:val="both"/>
      </w:pPr>
    </w:p>
    <w:p w:rsidR="001A4087" w:rsidRDefault="001A4087" w:rsidP="007B3646">
      <w:pPr>
        <w:pStyle w:val="Default"/>
        <w:jc w:val="both"/>
      </w:pPr>
    </w:p>
    <w:p w:rsidR="001A4087" w:rsidRDefault="001A4087" w:rsidP="007B3646">
      <w:pPr>
        <w:pStyle w:val="Default"/>
        <w:jc w:val="both"/>
      </w:pPr>
    </w:p>
    <w:p w:rsidR="00E658BA" w:rsidRPr="007B3646" w:rsidRDefault="00E658BA" w:rsidP="007B3646">
      <w:pPr>
        <w:pStyle w:val="Default"/>
        <w:jc w:val="both"/>
      </w:pP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2 </w:t>
      </w:r>
      <w:r>
        <w:rPr>
          <w:rFonts w:ascii="Times New Roman" w:eastAsia="Times New Roman" w:hAnsi="Times New Roman" w:cs="Arial"/>
          <w:bCs/>
          <w:sz w:val="20"/>
          <w:szCs w:val="20"/>
        </w:rPr>
        <w:t>к Положению</w:t>
      </w:r>
      <w:r w:rsidRPr="000643A9">
        <w:rPr>
          <w:rFonts w:ascii="Times New Roman" w:eastAsia="Times New Roman" w:hAnsi="Times New Roman" w:cs="Arial"/>
          <w:bCs/>
          <w:sz w:val="20"/>
          <w:szCs w:val="20"/>
        </w:rPr>
        <w:t xml:space="preserve"> о  </w:t>
      </w:r>
      <w:r w:rsidRPr="000643A9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распределении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стимулирующей части фонда оплаты труда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>рабо</w:t>
      </w:r>
      <w:r w:rsidR="00E658BA">
        <w:rPr>
          <w:rFonts w:ascii="Times New Roman" w:eastAsia="Times New Roman" w:hAnsi="Times New Roman" w:cs="Arial"/>
          <w:sz w:val="20"/>
          <w:szCs w:val="20"/>
        </w:rPr>
        <w:t>тников муниципального бюджетного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общеобразовательного учреждения средней </w:t>
      </w:r>
    </w:p>
    <w:p w:rsidR="00F06C32" w:rsidRPr="000643A9" w:rsidRDefault="00E658BA" w:rsidP="00F06C3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общеобразовательной школы города</w:t>
      </w:r>
      <w:r w:rsidR="000643A9" w:rsidRPr="000643A9">
        <w:rPr>
          <w:rFonts w:ascii="Times New Roman" w:eastAsia="Times New Roman" w:hAnsi="Times New Roman" w:cs="Arial"/>
          <w:sz w:val="20"/>
          <w:szCs w:val="20"/>
        </w:rPr>
        <w:t xml:space="preserve"> </w:t>
      </w:r>
      <w:r w:rsidR="00F06C32">
        <w:rPr>
          <w:rFonts w:ascii="Times New Roman" w:eastAsia="Times New Roman" w:hAnsi="Times New Roman" w:cs="Arial"/>
          <w:sz w:val="20"/>
          <w:szCs w:val="20"/>
        </w:rPr>
        <w:t>Южи</w:t>
      </w:r>
      <w:r w:rsidR="00F06C32" w:rsidRPr="000643A9">
        <w:rPr>
          <w:rFonts w:ascii="Times New Roman" w:eastAsia="Times New Roman" w:hAnsi="Times New Roman" w:cs="Arial"/>
          <w:sz w:val="20"/>
          <w:szCs w:val="20"/>
        </w:rPr>
        <w:t xml:space="preserve">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0643A9" w:rsidRP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 </w:t>
      </w:r>
    </w:p>
    <w:p w:rsidR="00AD001A" w:rsidRDefault="00AD001A" w:rsidP="008F562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:rsidR="00AD001A" w:rsidRDefault="00AD001A" w:rsidP="007B36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F60C67" w:rsidRPr="00657417" w:rsidRDefault="00F60C67" w:rsidP="007B3646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</w:p>
    <w:p w:rsidR="007B3646" w:rsidRPr="00F60C67" w:rsidRDefault="001200EB" w:rsidP="007B364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60C6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>Критерии</w:t>
      </w:r>
      <w:r w:rsidR="007B3646" w:rsidRPr="00F60C6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 </w:t>
      </w:r>
      <w:r w:rsidR="007B3646" w:rsidRPr="00F60C67">
        <w:rPr>
          <w:rFonts w:ascii="Times New Roman" w:eastAsia="Times New Roman" w:hAnsi="Times New Roman" w:cs="Arial"/>
          <w:b/>
          <w:sz w:val="24"/>
          <w:szCs w:val="24"/>
        </w:rPr>
        <w:t xml:space="preserve">для расчета выплат стимулирующей части фонда оплаты труда </w:t>
      </w:r>
    </w:p>
    <w:p w:rsidR="008F5628" w:rsidRPr="00F60C67" w:rsidRDefault="007B3646" w:rsidP="007B3646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60C67">
        <w:rPr>
          <w:rFonts w:ascii="Times New Roman" w:eastAsia="Times New Roman" w:hAnsi="Times New Roman" w:cs="Arial"/>
          <w:b/>
          <w:sz w:val="24"/>
          <w:szCs w:val="24"/>
        </w:rPr>
        <w:t>д</w:t>
      </w:r>
      <w:r w:rsidR="008F5628" w:rsidRPr="00F60C67">
        <w:rPr>
          <w:rFonts w:ascii="Times New Roman" w:eastAsia="Times New Roman" w:hAnsi="Times New Roman" w:cs="Arial"/>
          <w:b/>
          <w:sz w:val="24"/>
          <w:szCs w:val="24"/>
        </w:rPr>
        <w:t>ля административно-управленческого персонала:</w:t>
      </w:r>
    </w:p>
    <w:p w:rsidR="008F5628" w:rsidRPr="00F60C6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60C67" w:rsidRPr="00F60C67" w:rsidRDefault="00F60C67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8F5628" w:rsidRPr="00F60C67" w:rsidTr="00262B90">
        <w:tc>
          <w:tcPr>
            <w:tcW w:w="2160" w:type="dxa"/>
            <w:vAlign w:val="center"/>
          </w:tcPr>
          <w:p w:rsidR="008F5628" w:rsidRPr="00F60C67" w:rsidRDefault="008F5628" w:rsidP="00262B9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740" w:type="dxa"/>
            <w:vAlign w:val="center"/>
          </w:tcPr>
          <w:p w:rsidR="008F5628" w:rsidRPr="00F60C67" w:rsidRDefault="001200EB" w:rsidP="0026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Критерии</w:t>
            </w:r>
            <w:r w:rsidR="008F5628" w:rsidRPr="00F60C6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для стимулирующих выплат </w:t>
            </w:r>
          </w:p>
        </w:tc>
      </w:tr>
      <w:tr w:rsidR="005A6BC0" w:rsidRPr="00F60C67" w:rsidTr="00262B90">
        <w:tc>
          <w:tcPr>
            <w:tcW w:w="2160" w:type="dxa"/>
            <w:vAlign w:val="center"/>
          </w:tcPr>
          <w:p w:rsidR="005A6BC0" w:rsidRPr="00F60C67" w:rsidRDefault="005A6BC0" w:rsidP="00262B9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7740" w:type="dxa"/>
            <w:vAlign w:val="center"/>
          </w:tcPr>
          <w:p w:rsidR="005A6BC0" w:rsidRPr="00F60C67" w:rsidRDefault="005A6BC0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выполнение плана </w:t>
            </w:r>
            <w:proofErr w:type="spellStart"/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внутришкольного</w:t>
            </w:r>
            <w:proofErr w:type="spellEnd"/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контроля;</w:t>
            </w:r>
          </w:p>
          <w:p w:rsidR="005A6BC0" w:rsidRPr="00F60C67" w:rsidRDefault="005A6BC0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высокий уровень организации и проведения итоговой и промежуточной аттестации обучающихся;</w:t>
            </w:r>
          </w:p>
          <w:p w:rsidR="005A6BC0" w:rsidRPr="00F60C67" w:rsidRDefault="005A6BC0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организация </w:t>
            </w:r>
            <w:proofErr w:type="spellStart"/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предпрофильного</w:t>
            </w:r>
            <w:proofErr w:type="spellEnd"/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 профильного обучения;</w:t>
            </w:r>
          </w:p>
          <w:p w:rsidR="005A6BC0" w:rsidRPr="00F60C67" w:rsidRDefault="005A6BC0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высокий уровень организации и контроля (мониторинга) учебно-воспитательного процесса</w:t>
            </w:r>
            <w:r w:rsidR="001E7D0C"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1E7D0C" w:rsidRPr="00F60C67" w:rsidRDefault="001E7D0C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сохранение контингента обуча</w:t>
            </w:r>
            <w:r w:rsid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ю</w:t>
            </w: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щихся;</w:t>
            </w:r>
          </w:p>
          <w:p w:rsidR="001E7D0C" w:rsidRPr="00F60C67" w:rsidRDefault="001E7D0C" w:rsidP="00F60C67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высокий уровень организации аттестации педагогических работников школы</w:t>
            </w:r>
          </w:p>
          <w:p w:rsidR="00F60C67" w:rsidRPr="00F60C67" w:rsidRDefault="00F60C67" w:rsidP="00F60C67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5A6BC0" w:rsidRPr="00F60C67" w:rsidTr="00262B90">
        <w:tc>
          <w:tcPr>
            <w:tcW w:w="2160" w:type="dxa"/>
            <w:vAlign w:val="center"/>
          </w:tcPr>
          <w:p w:rsidR="005A6BC0" w:rsidRPr="00F60C67" w:rsidRDefault="005A6BC0" w:rsidP="00262B9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7740" w:type="dxa"/>
            <w:vAlign w:val="center"/>
          </w:tcPr>
          <w:p w:rsidR="005A6BC0" w:rsidRPr="00F60C67" w:rsidRDefault="005A6BC0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плана воспитательной работы;</w:t>
            </w:r>
          </w:p>
          <w:p w:rsidR="005A6BC0" w:rsidRPr="00F60C67" w:rsidRDefault="005A6BC0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высокий уровень организации и контроля (мониторинга) воспитательного процесса;</w:t>
            </w:r>
          </w:p>
          <w:p w:rsidR="001E7D0C" w:rsidRPr="00F60C67" w:rsidRDefault="001E7D0C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поддержание благоприятного психологического климата в коллективе;</w:t>
            </w:r>
          </w:p>
          <w:p w:rsidR="005A6BC0" w:rsidRPr="00D310F9" w:rsidRDefault="005A6BC0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качественная организация работы органа ученического самоуправления</w:t>
            </w:r>
            <w:r w:rsidR="004F3E8A"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;</w:t>
            </w:r>
          </w:p>
          <w:p w:rsidR="00D310F9" w:rsidRPr="00F60C67" w:rsidRDefault="00D310F9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своевременное и качественное ведение банка данных детей, охваченных различными видами контроля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4F3E8A" w:rsidRPr="00F60C67" w:rsidRDefault="004F3E8A" w:rsidP="00F60C67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развитие системы воспитательной работ</w:t>
            </w:r>
            <w:r w:rsidR="00F60C6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ы</w:t>
            </w:r>
          </w:p>
          <w:p w:rsidR="00F60C67" w:rsidRPr="00F60C67" w:rsidRDefault="00F60C67" w:rsidP="00F60C67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1E7D0C" w:rsidRPr="00F60C67" w:rsidTr="00495CB2">
        <w:trPr>
          <w:trHeight w:val="779"/>
        </w:trPr>
        <w:tc>
          <w:tcPr>
            <w:tcW w:w="2160" w:type="dxa"/>
          </w:tcPr>
          <w:p w:rsidR="001E7D0C" w:rsidRPr="00F60C67" w:rsidRDefault="001E7D0C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Главный бухгалтер</w:t>
            </w:r>
            <w:r w:rsidR="00F06C32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, заместитель главного бухгалтера</w:t>
            </w:r>
          </w:p>
        </w:tc>
        <w:tc>
          <w:tcPr>
            <w:tcW w:w="7740" w:type="dxa"/>
          </w:tcPr>
          <w:p w:rsidR="001E7D0C" w:rsidRPr="00F60C67" w:rsidRDefault="001E7D0C" w:rsidP="00F60C6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своевременное и качественное предоставление отчетности;</w:t>
            </w:r>
          </w:p>
          <w:p w:rsidR="001E7D0C" w:rsidRPr="00F60C67" w:rsidRDefault="001E7D0C" w:rsidP="00F60C6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подготовка экономических расчетов;</w:t>
            </w:r>
          </w:p>
          <w:p w:rsidR="001E7D0C" w:rsidRPr="00F60C67" w:rsidRDefault="001E7D0C" w:rsidP="00F60C6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качественное ведение документации;</w:t>
            </w:r>
          </w:p>
          <w:p w:rsidR="004F3E8A" w:rsidRDefault="004F3E8A" w:rsidP="00F60C67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F60C6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отсутствие замечаний со стороны контролирующих органов</w:t>
            </w:r>
          </w:p>
          <w:p w:rsidR="00F60C67" w:rsidRPr="00F60C67" w:rsidRDefault="00F60C67" w:rsidP="00F60C67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8F5628" w:rsidRPr="00D25E0F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4553F" w:rsidRDefault="0024553F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F06C32" w:rsidRDefault="00F06C32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B3646" w:rsidRDefault="007B3646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24553F" w:rsidRDefault="0024553F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3 </w:t>
      </w:r>
      <w:r>
        <w:rPr>
          <w:rFonts w:ascii="Times New Roman" w:eastAsia="Times New Roman" w:hAnsi="Times New Roman" w:cs="Arial"/>
          <w:bCs/>
          <w:sz w:val="20"/>
          <w:szCs w:val="20"/>
        </w:rPr>
        <w:t>к Положению</w:t>
      </w:r>
      <w:r w:rsidRPr="000643A9">
        <w:rPr>
          <w:rFonts w:ascii="Times New Roman" w:eastAsia="Times New Roman" w:hAnsi="Times New Roman" w:cs="Arial"/>
          <w:bCs/>
          <w:sz w:val="20"/>
          <w:szCs w:val="20"/>
        </w:rPr>
        <w:t xml:space="preserve"> о  </w:t>
      </w:r>
      <w:r w:rsidRPr="000643A9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распределении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стимулирующей части фонда оплаты труда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>рабо</w:t>
      </w:r>
      <w:r w:rsidR="00F06C32">
        <w:rPr>
          <w:rFonts w:ascii="Times New Roman" w:eastAsia="Times New Roman" w:hAnsi="Times New Roman" w:cs="Arial"/>
          <w:sz w:val="20"/>
          <w:szCs w:val="20"/>
        </w:rPr>
        <w:t>тников муниципального бюджетного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общеобразовательного учреждения средней </w:t>
      </w:r>
    </w:p>
    <w:p w:rsidR="00F06C32" w:rsidRPr="000643A9" w:rsidRDefault="00F06C32" w:rsidP="00F06C32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общеобразовательной школы города</w:t>
      </w:r>
      <w:r w:rsidR="000643A9" w:rsidRPr="000643A9">
        <w:rPr>
          <w:rFonts w:ascii="Times New Roman" w:eastAsia="Times New Roman" w:hAnsi="Times New Roman" w:cs="Arial"/>
          <w:sz w:val="20"/>
          <w:szCs w:val="20"/>
        </w:rPr>
        <w:t xml:space="preserve"> </w:t>
      </w:r>
      <w:r w:rsidRPr="000643A9">
        <w:rPr>
          <w:rFonts w:ascii="Times New Roman" w:eastAsia="Times New Roman" w:hAnsi="Times New Roman" w:cs="Arial"/>
          <w:sz w:val="20"/>
          <w:szCs w:val="20"/>
        </w:rPr>
        <w:t>Южи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0643A9" w:rsidRDefault="000643A9" w:rsidP="008B150A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u w:val="single"/>
        </w:rPr>
      </w:pPr>
    </w:p>
    <w:p w:rsidR="001D74AE" w:rsidRPr="00F60C67" w:rsidRDefault="001D74AE" w:rsidP="001D74A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60C6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Критерии </w:t>
      </w:r>
      <w:r w:rsidRPr="00F60C67">
        <w:rPr>
          <w:rFonts w:ascii="Times New Roman" w:eastAsia="Times New Roman" w:hAnsi="Times New Roman" w:cs="Arial"/>
          <w:b/>
          <w:sz w:val="24"/>
          <w:szCs w:val="24"/>
        </w:rPr>
        <w:t xml:space="preserve">для расчета выплат стимулирующей части фонда оплаты труда </w:t>
      </w:r>
    </w:p>
    <w:p w:rsidR="000643A9" w:rsidRPr="001D74AE" w:rsidRDefault="001D74AE" w:rsidP="008F5628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1D74AE">
        <w:rPr>
          <w:rFonts w:ascii="Times New Roman" w:eastAsia="Times New Roman" w:hAnsi="Times New Roman" w:cs="Arial"/>
          <w:b/>
          <w:sz w:val="24"/>
          <w:szCs w:val="24"/>
        </w:rPr>
        <w:t>для учебно-вспомогательного персонала</w:t>
      </w:r>
      <w:r w:rsidR="007A24CE">
        <w:rPr>
          <w:rFonts w:ascii="Times New Roman" w:eastAsia="Times New Roman" w:hAnsi="Times New Roman" w:cs="Arial"/>
          <w:b/>
          <w:sz w:val="24"/>
          <w:szCs w:val="24"/>
        </w:rPr>
        <w:t>:</w:t>
      </w:r>
    </w:p>
    <w:p w:rsidR="008F5628" w:rsidRPr="0065741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8F5628" w:rsidRPr="00657417" w:rsidTr="00262B90">
        <w:tc>
          <w:tcPr>
            <w:tcW w:w="2160" w:type="dxa"/>
            <w:vAlign w:val="center"/>
          </w:tcPr>
          <w:p w:rsidR="008F5628" w:rsidRPr="00657417" w:rsidRDefault="008F5628" w:rsidP="00262B9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740" w:type="dxa"/>
            <w:vAlign w:val="center"/>
          </w:tcPr>
          <w:p w:rsidR="008F5628" w:rsidRPr="00657417" w:rsidRDefault="001D74AE" w:rsidP="0026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Критерии</w:t>
            </w:r>
            <w:r w:rsidR="008F5628" w:rsidRPr="0065741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для стимулирующих выплат </w:t>
            </w:r>
          </w:p>
        </w:tc>
      </w:tr>
      <w:tr w:rsidR="001D74AE" w:rsidRPr="00657417" w:rsidTr="00012FBC">
        <w:trPr>
          <w:trHeight w:val="1225"/>
        </w:trPr>
        <w:tc>
          <w:tcPr>
            <w:tcW w:w="2160" w:type="dxa"/>
          </w:tcPr>
          <w:p w:rsidR="001D74AE" w:rsidRPr="00657417" w:rsidRDefault="001D74AE" w:rsidP="00262B9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Заведующий хозяйством</w:t>
            </w:r>
          </w:p>
        </w:tc>
        <w:tc>
          <w:tcPr>
            <w:tcW w:w="7740" w:type="dxa"/>
          </w:tcPr>
          <w:p w:rsidR="001D74AE" w:rsidRPr="00D310F9" w:rsidRDefault="001D74AE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10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обеспечение санитарно-гигиенич</w:t>
            </w:r>
            <w:r w:rsidR="00A23233" w:rsidRPr="00D310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еских условий в помещениях ОУ;</w:t>
            </w:r>
            <w:r w:rsidRPr="00D310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  <w:p w:rsidR="001D74AE" w:rsidRPr="00D310F9" w:rsidRDefault="001D74AE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выполнения требований пожарной</w:t>
            </w:r>
            <w:r w:rsid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безопасности</w:t>
            </w:r>
            <w:r w:rsidRP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, охраны труда</w:t>
            </w:r>
            <w:r w:rsid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1D74AE" w:rsidRPr="00D310F9" w:rsidRDefault="001D74AE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высокое качество организации ремонтных работ</w:t>
            </w:r>
            <w:r w:rsid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A23233" w:rsidRDefault="00A23233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D310F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работа по энергосбережению и эффективности</w:t>
            </w:r>
            <w:r w:rsid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CD3B99" w:rsidRDefault="00CD3B99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безаварийной, безотказной и бесперебойной работы ОУ</w:t>
            </w:r>
          </w:p>
          <w:p w:rsidR="00D310F9" w:rsidRPr="00D310F9" w:rsidRDefault="00D310F9" w:rsidP="00BA4F1B">
            <w:pPr>
              <w:pStyle w:val="a3"/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74AE" w:rsidRPr="00657417" w:rsidTr="00CA74A8">
        <w:trPr>
          <w:trHeight w:val="838"/>
        </w:trPr>
        <w:tc>
          <w:tcPr>
            <w:tcW w:w="2160" w:type="dxa"/>
          </w:tcPr>
          <w:p w:rsidR="001D74AE" w:rsidRPr="00657417" w:rsidRDefault="001D74AE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Педагог- психолог</w:t>
            </w:r>
          </w:p>
        </w:tc>
        <w:tc>
          <w:tcPr>
            <w:tcW w:w="7740" w:type="dxa"/>
          </w:tcPr>
          <w:p w:rsidR="001D74AE" w:rsidRPr="00BA4F1B" w:rsidRDefault="001D74AE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результативность коррекционно-развивающей работы с </w:t>
            </w:r>
            <w:r w:rsidR="00D310F9"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</w:t>
            </w:r>
            <w:r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уча</w:t>
            </w:r>
            <w:r w:rsidR="00D310F9"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ю</w:t>
            </w:r>
            <w:r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щимися</w:t>
            </w:r>
            <w:r w:rsidR="00D310F9"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D310F9" w:rsidRPr="00BA4F1B" w:rsidRDefault="00D310F9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эффективность профилактической работы с несовершеннолетними группы риска;</w:t>
            </w:r>
          </w:p>
          <w:p w:rsidR="001D74AE" w:rsidRPr="00BA4F1B" w:rsidRDefault="00BA4F1B" w:rsidP="00BA4F1B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BA4F1B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реализация примирительных программ при разрешении конфликтных ситуаций между различными сторонами образовательного процесса</w:t>
            </w:r>
          </w:p>
          <w:p w:rsidR="00BA4F1B" w:rsidRPr="00657417" w:rsidRDefault="00BA4F1B" w:rsidP="00BA4F1B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74AE" w:rsidRPr="00657417" w:rsidTr="00022F2E">
        <w:trPr>
          <w:trHeight w:val="1420"/>
        </w:trPr>
        <w:tc>
          <w:tcPr>
            <w:tcW w:w="2160" w:type="dxa"/>
          </w:tcPr>
          <w:p w:rsidR="001D74AE" w:rsidRPr="00657417" w:rsidRDefault="009B3F56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Педагог-библиотекарь</w:t>
            </w:r>
          </w:p>
        </w:tc>
        <w:tc>
          <w:tcPr>
            <w:tcW w:w="7740" w:type="dxa"/>
          </w:tcPr>
          <w:p w:rsidR="001D74AE" w:rsidRPr="008B150A" w:rsidRDefault="001D74AE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высокая читательская активность обучающихся</w:t>
            </w:r>
            <w:r w:rsid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1D74AE" w:rsidRPr="008B150A" w:rsidRDefault="001D74AE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пропаганда чтения как формы культурного досуга</w:t>
            </w:r>
            <w:r w:rsid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1D74AE" w:rsidRPr="008B150A" w:rsidRDefault="001D74AE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участие в общешкольных и районных мероприятиях</w:t>
            </w:r>
            <w:r w:rsid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1D74AE" w:rsidRPr="008B150A" w:rsidRDefault="001D74AE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оформление тематических выставок</w:t>
            </w:r>
            <w:r w:rsid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1D74AE" w:rsidRPr="008B150A" w:rsidRDefault="001D74AE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выполнение плана работы библиотеки</w:t>
            </w:r>
            <w:r w:rsid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8B150A" w:rsidRDefault="008B150A" w:rsidP="008B150A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сохранение библиотечного фонда ОУ</w:t>
            </w:r>
          </w:p>
          <w:p w:rsidR="008B150A" w:rsidRPr="008B150A" w:rsidRDefault="008B150A" w:rsidP="008B150A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1D74AE" w:rsidRPr="00657417" w:rsidTr="007365A0">
        <w:trPr>
          <w:trHeight w:val="562"/>
        </w:trPr>
        <w:tc>
          <w:tcPr>
            <w:tcW w:w="2160" w:type="dxa"/>
          </w:tcPr>
          <w:p w:rsidR="001D74AE" w:rsidRPr="00657417" w:rsidRDefault="001D74AE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Старший вожатый</w:t>
            </w:r>
          </w:p>
        </w:tc>
        <w:tc>
          <w:tcPr>
            <w:tcW w:w="7740" w:type="dxa"/>
          </w:tcPr>
          <w:p w:rsidR="001D74AE" w:rsidRPr="008B150A" w:rsidRDefault="008B150A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1D74AE"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ачественное проведение общешкольных 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D74AE" w:rsidRPr="008B150A" w:rsidRDefault="008B150A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эффективная реализация программы развития детской организации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50A" w:rsidRPr="008B150A" w:rsidRDefault="008B150A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победителей на конкурсах, соревнованиях различных уровней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50A" w:rsidRPr="008B150A" w:rsidRDefault="008B150A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 оформление помещений для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8B150A" w:rsidRPr="008B150A" w:rsidRDefault="008B150A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50A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сотрудничество с организациями - социальными партнерами</w:t>
            </w:r>
          </w:p>
          <w:p w:rsidR="008B150A" w:rsidRPr="00657417" w:rsidRDefault="008B150A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B5636C" w:rsidRPr="00657417" w:rsidTr="007365A0">
        <w:trPr>
          <w:trHeight w:val="562"/>
        </w:trPr>
        <w:tc>
          <w:tcPr>
            <w:tcW w:w="2160" w:type="dxa"/>
          </w:tcPr>
          <w:p w:rsidR="00B5636C" w:rsidRPr="00657417" w:rsidRDefault="00B5636C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Воспитатель</w:t>
            </w:r>
          </w:p>
        </w:tc>
        <w:tc>
          <w:tcPr>
            <w:tcW w:w="7740" w:type="dxa"/>
          </w:tcPr>
          <w:p w:rsidR="00B5636C" w:rsidRDefault="00B5636C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6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организации досуга воспитанников;</w:t>
            </w:r>
          </w:p>
          <w:p w:rsidR="00B5636C" w:rsidRPr="00B5636C" w:rsidRDefault="00B5636C" w:rsidP="00B5636C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6C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контингента воспитанников;</w:t>
            </w:r>
          </w:p>
          <w:p w:rsidR="00B5636C" w:rsidRDefault="00B5636C" w:rsidP="008B150A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636C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и полнота выполнения функциональных обязанностей</w:t>
            </w:r>
          </w:p>
          <w:p w:rsidR="00B5636C" w:rsidRPr="008B150A" w:rsidRDefault="00B5636C" w:rsidP="00B5636C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74AE" w:rsidRPr="00657417" w:rsidTr="0030384B">
        <w:trPr>
          <w:trHeight w:val="565"/>
        </w:trPr>
        <w:tc>
          <w:tcPr>
            <w:tcW w:w="2160" w:type="dxa"/>
          </w:tcPr>
          <w:p w:rsidR="001D74AE" w:rsidRPr="00657417" w:rsidRDefault="001D74AE" w:rsidP="001D7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Секретарь</w:t>
            </w:r>
            <w:r w:rsidR="009B3F5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учебной части</w:t>
            </w:r>
          </w:p>
        </w:tc>
        <w:tc>
          <w:tcPr>
            <w:tcW w:w="7740" w:type="dxa"/>
          </w:tcPr>
          <w:p w:rsidR="001D74AE" w:rsidRPr="00044BAD" w:rsidRDefault="00B5636C" w:rsidP="00044B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1D74AE"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перативность и качество выполнения работ</w:t>
            </w:r>
            <w:r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5636C" w:rsidRPr="00044BAD" w:rsidRDefault="00B5636C" w:rsidP="00044B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и достоверное предоставление отчетности;</w:t>
            </w:r>
          </w:p>
          <w:p w:rsidR="00B5636C" w:rsidRPr="00044BAD" w:rsidRDefault="00044BAD" w:rsidP="00044B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требований по кадровому делопроизводству;</w:t>
            </w:r>
          </w:p>
          <w:p w:rsidR="00044BAD" w:rsidRPr="00044BAD" w:rsidRDefault="00044BAD" w:rsidP="00044BA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4BAD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производственная дисциплина</w:t>
            </w:r>
          </w:p>
          <w:p w:rsidR="00044BAD" w:rsidRPr="00657417" w:rsidRDefault="00044BAD" w:rsidP="00262B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A23233" w:rsidRDefault="00A23233" w:rsidP="00CD3B9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3F56" w:rsidRDefault="009B3F56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B3F56" w:rsidRDefault="009B3F56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41E91" w:rsidRDefault="00441E91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9B3F56" w:rsidRDefault="009B3F56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4 </w:t>
      </w:r>
      <w:r>
        <w:rPr>
          <w:rFonts w:ascii="Times New Roman" w:eastAsia="Times New Roman" w:hAnsi="Times New Roman" w:cs="Arial"/>
          <w:bCs/>
          <w:sz w:val="20"/>
          <w:szCs w:val="20"/>
        </w:rPr>
        <w:t>к Положению</w:t>
      </w:r>
      <w:r w:rsidRPr="000643A9">
        <w:rPr>
          <w:rFonts w:ascii="Times New Roman" w:eastAsia="Times New Roman" w:hAnsi="Times New Roman" w:cs="Arial"/>
          <w:bCs/>
          <w:sz w:val="20"/>
          <w:szCs w:val="20"/>
        </w:rPr>
        <w:t xml:space="preserve"> о  </w:t>
      </w:r>
      <w:r w:rsidRPr="000643A9">
        <w:rPr>
          <w:rFonts w:ascii="Times New Roman" w:eastAsia="Times New Roman" w:hAnsi="Times New Roman" w:cs="Times New Roman"/>
          <w:sz w:val="20"/>
          <w:szCs w:val="20"/>
        </w:rPr>
        <w:t xml:space="preserve">распределении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стимулирующей части фонда оплаты труда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>раб</w:t>
      </w:r>
      <w:r w:rsidR="009B3F56">
        <w:rPr>
          <w:rFonts w:ascii="Times New Roman" w:eastAsia="Times New Roman" w:hAnsi="Times New Roman" w:cs="Arial"/>
          <w:sz w:val="20"/>
          <w:szCs w:val="20"/>
        </w:rPr>
        <w:t>отников муниципального бюджетного</w:t>
      </w:r>
      <w:r w:rsidRPr="000643A9">
        <w:rPr>
          <w:rFonts w:ascii="Times New Roman" w:eastAsia="Times New Roman" w:hAnsi="Times New Roman" w:cs="Arial"/>
          <w:sz w:val="20"/>
          <w:szCs w:val="20"/>
        </w:rPr>
        <w:t xml:space="preserve"> </w:t>
      </w:r>
    </w:p>
    <w:p w:rsidR="000643A9" w:rsidRDefault="000643A9" w:rsidP="000643A9">
      <w:pPr>
        <w:spacing w:after="0" w:line="240" w:lineRule="auto"/>
        <w:ind w:firstLine="5954"/>
        <w:jc w:val="both"/>
        <w:rPr>
          <w:rFonts w:ascii="Times New Roman" w:eastAsia="Times New Roman" w:hAnsi="Times New Roman" w:cs="Arial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общеобразовательного учреждения средней </w:t>
      </w:r>
    </w:p>
    <w:p w:rsidR="000643A9" w:rsidRPr="000643A9" w:rsidRDefault="000643A9" w:rsidP="009B3F56">
      <w:pPr>
        <w:spacing w:after="0" w:line="240" w:lineRule="auto"/>
        <w:ind w:firstLine="595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643A9">
        <w:rPr>
          <w:rFonts w:ascii="Times New Roman" w:eastAsia="Times New Roman" w:hAnsi="Times New Roman" w:cs="Arial"/>
          <w:sz w:val="20"/>
          <w:szCs w:val="20"/>
        </w:rPr>
        <w:t xml:space="preserve">общеобразовательной школы </w:t>
      </w:r>
      <w:r w:rsidR="009B3F56">
        <w:rPr>
          <w:rFonts w:ascii="Times New Roman" w:eastAsia="Times New Roman" w:hAnsi="Times New Roman" w:cs="Arial"/>
          <w:sz w:val="20"/>
          <w:szCs w:val="20"/>
        </w:rPr>
        <w:t>города Южи</w:t>
      </w:r>
    </w:p>
    <w:p w:rsidR="008F5628" w:rsidRPr="00657417" w:rsidRDefault="008F5628" w:rsidP="000643A9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7A24CE" w:rsidRPr="00F60C67" w:rsidRDefault="007A24CE" w:rsidP="007A24CE">
      <w:pPr>
        <w:spacing w:after="0" w:line="240" w:lineRule="auto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F60C67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</w:rPr>
        <w:t xml:space="preserve">Критерии </w:t>
      </w:r>
      <w:r w:rsidRPr="00F60C67">
        <w:rPr>
          <w:rFonts w:ascii="Times New Roman" w:eastAsia="Times New Roman" w:hAnsi="Times New Roman" w:cs="Arial"/>
          <w:b/>
          <w:sz w:val="24"/>
          <w:szCs w:val="24"/>
        </w:rPr>
        <w:t xml:space="preserve">для расчета выплат стимулирующей части фонда оплаты труда </w:t>
      </w:r>
    </w:p>
    <w:p w:rsidR="008F5628" w:rsidRPr="007A24CE" w:rsidRDefault="007A24CE" w:rsidP="008F56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24CE">
        <w:rPr>
          <w:rFonts w:ascii="Times New Roman" w:eastAsia="Times New Roman" w:hAnsi="Times New Roman" w:cs="Arial"/>
          <w:b/>
          <w:sz w:val="24"/>
          <w:szCs w:val="24"/>
        </w:rPr>
        <w:t>д</w:t>
      </w:r>
      <w:r w:rsidR="008F5628" w:rsidRPr="007A24CE">
        <w:rPr>
          <w:rFonts w:ascii="Times New Roman" w:eastAsia="Times New Roman" w:hAnsi="Times New Roman" w:cs="Arial"/>
          <w:b/>
          <w:sz w:val="24"/>
          <w:szCs w:val="24"/>
        </w:rPr>
        <w:t>ля обслуживающего</w:t>
      </w:r>
      <w:r w:rsidR="00AD001A" w:rsidRPr="007A24CE">
        <w:rPr>
          <w:rFonts w:ascii="Times New Roman" w:eastAsia="Times New Roman" w:hAnsi="Times New Roman" w:cs="Arial"/>
          <w:b/>
          <w:sz w:val="24"/>
          <w:szCs w:val="24"/>
        </w:rPr>
        <w:t xml:space="preserve"> </w:t>
      </w:r>
      <w:r w:rsidR="008F5628" w:rsidRPr="007A24CE">
        <w:rPr>
          <w:rFonts w:ascii="Times New Roman" w:eastAsia="Times New Roman" w:hAnsi="Times New Roman" w:cs="Arial"/>
          <w:b/>
          <w:sz w:val="24"/>
          <w:szCs w:val="24"/>
        </w:rPr>
        <w:t>персонала:</w:t>
      </w:r>
    </w:p>
    <w:p w:rsidR="008F5628" w:rsidRPr="0065741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740"/>
      </w:tblGrid>
      <w:tr w:rsidR="008F5628" w:rsidRPr="00657417" w:rsidTr="00262B90">
        <w:tc>
          <w:tcPr>
            <w:tcW w:w="2160" w:type="dxa"/>
            <w:vAlign w:val="center"/>
          </w:tcPr>
          <w:p w:rsidR="008F5628" w:rsidRPr="00657417" w:rsidRDefault="008F5628" w:rsidP="00262B90">
            <w:pPr>
              <w:spacing w:after="0" w:line="240" w:lineRule="auto"/>
              <w:ind w:right="-2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Наименование должности</w:t>
            </w:r>
          </w:p>
        </w:tc>
        <w:tc>
          <w:tcPr>
            <w:tcW w:w="7740" w:type="dxa"/>
            <w:vAlign w:val="center"/>
          </w:tcPr>
          <w:p w:rsidR="008F5628" w:rsidRPr="00657417" w:rsidRDefault="008F5628" w:rsidP="00262B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57417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Основание для стимулирующих выплат </w:t>
            </w:r>
          </w:p>
        </w:tc>
      </w:tr>
      <w:tr w:rsidR="007A24CE" w:rsidRPr="00657417" w:rsidTr="00262B90">
        <w:tc>
          <w:tcPr>
            <w:tcW w:w="2160" w:type="dxa"/>
            <w:vAlign w:val="center"/>
          </w:tcPr>
          <w:p w:rsidR="007A24CE" w:rsidRPr="007A24CE" w:rsidRDefault="007A24CE" w:rsidP="007A24C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A24C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Уборщик</w:t>
            </w:r>
          </w:p>
        </w:tc>
        <w:tc>
          <w:tcPr>
            <w:tcW w:w="7740" w:type="dxa"/>
            <w:vAlign w:val="center"/>
          </w:tcPr>
          <w:p w:rsidR="007E74A6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содержание</w:t>
            </w:r>
            <w:r w:rsidR="007E74A6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надлежащего санитарного состояния и порядка на закрепленном участке;</w:t>
            </w:r>
            <w:r w:rsidRP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</w:p>
          <w:p w:rsidR="007A24CE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качественная уборка помещений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;</w:t>
            </w:r>
          </w:p>
          <w:p w:rsidR="00CD3B99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добросовестное исполнение должностных обязанностей </w:t>
            </w:r>
          </w:p>
          <w:p w:rsidR="00CD3B99" w:rsidRPr="007A24CE" w:rsidRDefault="00CD3B99" w:rsidP="00CD3B99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7A24CE" w:rsidRPr="00657417" w:rsidTr="00262B90">
        <w:tc>
          <w:tcPr>
            <w:tcW w:w="2160" w:type="dxa"/>
            <w:vAlign w:val="center"/>
          </w:tcPr>
          <w:p w:rsidR="007A24CE" w:rsidRPr="007A24CE" w:rsidRDefault="007A24CE" w:rsidP="00037FB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Рабочий по комплексному обслуживанию </w:t>
            </w:r>
            <w:r w:rsidR="00037FBE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 ремонту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зданий </w:t>
            </w:r>
          </w:p>
        </w:tc>
        <w:tc>
          <w:tcPr>
            <w:tcW w:w="7740" w:type="dxa"/>
            <w:vAlign w:val="center"/>
          </w:tcPr>
          <w:p w:rsid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безаварийной, безотказной и бесперебойной работы ОУ;</w:t>
            </w:r>
          </w:p>
          <w:p w:rsidR="007E74A6" w:rsidRDefault="007E74A6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поддержание в надлежащем состоянии здания и территории ОУ;</w:t>
            </w:r>
          </w:p>
          <w:p w:rsidR="00CD3B99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привлечение работника к выполнению срочных и ответственных заданий, работ;</w:t>
            </w:r>
          </w:p>
          <w:p w:rsidR="007A24CE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оперативность выполнения заявок по устранению технических неполадок;</w:t>
            </w:r>
          </w:p>
          <w:p w:rsidR="00CD3B99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добросовестное исполнение должностных обязанностей </w:t>
            </w:r>
          </w:p>
          <w:p w:rsidR="00CD3B99" w:rsidRPr="007A24CE" w:rsidRDefault="00CD3B99" w:rsidP="00CD3B99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37FBE" w:rsidRPr="00657417" w:rsidTr="00262B90">
        <w:tc>
          <w:tcPr>
            <w:tcW w:w="2160" w:type="dxa"/>
            <w:vAlign w:val="center"/>
          </w:tcPr>
          <w:p w:rsidR="00037FBE" w:rsidRDefault="00037FBE" w:rsidP="007A24C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Техник-электрик</w:t>
            </w:r>
          </w:p>
        </w:tc>
        <w:tc>
          <w:tcPr>
            <w:tcW w:w="7740" w:type="dxa"/>
            <w:vAlign w:val="center"/>
          </w:tcPr>
          <w:p w:rsidR="00960645" w:rsidRPr="00960645" w:rsidRDefault="00960645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эффективной эксплуатации электрооборудования и средств автоматизации;</w:t>
            </w:r>
          </w:p>
          <w:p w:rsidR="00960645" w:rsidRPr="00960645" w:rsidRDefault="00960645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обеспечение надежной, экономичной и безопасной работы электроустановок;</w:t>
            </w:r>
          </w:p>
          <w:p w:rsidR="00960645" w:rsidRPr="00960645" w:rsidRDefault="00960645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качественное ведение технической документации;</w:t>
            </w:r>
          </w:p>
          <w:p w:rsidR="00CD3B99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добросовестное исполнение должностных обязанностей </w:t>
            </w:r>
          </w:p>
          <w:p w:rsidR="00CD3B99" w:rsidRPr="007A24CE" w:rsidRDefault="00CD3B99" w:rsidP="00CD3B99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037FBE" w:rsidRPr="00657417" w:rsidTr="00262B90">
        <w:tc>
          <w:tcPr>
            <w:tcW w:w="2160" w:type="dxa"/>
            <w:vAlign w:val="center"/>
          </w:tcPr>
          <w:p w:rsidR="00037FBE" w:rsidRDefault="009B3F56" w:rsidP="007A24C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Работники столовой</w:t>
            </w:r>
          </w:p>
        </w:tc>
        <w:tc>
          <w:tcPr>
            <w:tcW w:w="7740" w:type="dxa"/>
            <w:vAlign w:val="center"/>
          </w:tcPr>
          <w:p w:rsidR="00C238FC" w:rsidRDefault="00C238FC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санитарно-г</w:t>
            </w:r>
            <w:r w:rsidR="009B3F56">
              <w:rPr>
                <w:rFonts w:ascii="Times New Roman" w:eastAsia="Times New Roman" w:hAnsi="Times New Roman" w:cs="Times New Roman"/>
                <w:sz w:val="24"/>
                <w:szCs w:val="24"/>
              </w:rPr>
              <w:t>игиенического состояния помещений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38FC" w:rsidRDefault="00C238FC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отчетности;</w:t>
            </w:r>
          </w:p>
          <w:p w:rsidR="00CD3B99" w:rsidRPr="00CD3B99" w:rsidRDefault="00CD3B99" w:rsidP="00CD3B9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добросовестное исполнение должностных обязанностей </w:t>
            </w:r>
          </w:p>
          <w:p w:rsidR="00037FBE" w:rsidRPr="007A24CE" w:rsidRDefault="00037FBE" w:rsidP="00CD3B99">
            <w:p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</w:tr>
      <w:tr w:rsidR="009B3F56" w:rsidRPr="00657417" w:rsidTr="00262B90">
        <w:tc>
          <w:tcPr>
            <w:tcW w:w="2160" w:type="dxa"/>
            <w:vAlign w:val="center"/>
          </w:tcPr>
          <w:p w:rsidR="009B3F56" w:rsidRDefault="009B3F56" w:rsidP="007A24C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Заведующий столовой, заместитель заведующего столовой</w:t>
            </w:r>
          </w:p>
        </w:tc>
        <w:tc>
          <w:tcPr>
            <w:tcW w:w="7740" w:type="dxa"/>
            <w:vAlign w:val="center"/>
          </w:tcPr>
          <w:p w:rsidR="009B3F56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санитарно-гигиенического состояния помещений столовой;</w:t>
            </w:r>
          </w:p>
          <w:p w:rsidR="009B3F56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сдача отчетности;</w:t>
            </w:r>
          </w:p>
          <w:p w:rsidR="009B3F56" w:rsidRPr="00CD3B99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3B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добросовестное исполнение должностных обязанностей </w:t>
            </w:r>
          </w:p>
          <w:p w:rsidR="009B3F56" w:rsidRDefault="009B3F56" w:rsidP="009B3F56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3F56" w:rsidRPr="00657417" w:rsidTr="00262B90">
        <w:tc>
          <w:tcPr>
            <w:tcW w:w="2160" w:type="dxa"/>
            <w:vAlign w:val="center"/>
          </w:tcPr>
          <w:p w:rsidR="009B3F56" w:rsidRDefault="009B3F56" w:rsidP="007A24CE">
            <w:pPr>
              <w:spacing w:after="0" w:line="240" w:lineRule="auto"/>
              <w:ind w:right="-23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7740" w:type="dxa"/>
            <w:vAlign w:val="center"/>
          </w:tcPr>
          <w:p w:rsidR="009B3F56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охват учащихся и их семей сопровождением социального педагога и эффективность работы;</w:t>
            </w:r>
          </w:p>
          <w:p w:rsidR="009B3F56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результативность проведения мероприятий по профилактике правонарушений;</w:t>
            </w:r>
          </w:p>
          <w:p w:rsidR="009B3F56" w:rsidRDefault="009B3F56" w:rsidP="009B3F5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426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учащихся, стоящих на учете в Комиссии по делам несовершеннолетних</w:t>
            </w:r>
          </w:p>
          <w:p w:rsidR="009B3F56" w:rsidRDefault="009B3F56" w:rsidP="009B3F56">
            <w:pPr>
              <w:pStyle w:val="a3"/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F5628" w:rsidRPr="0065741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38598A" w:rsidRDefault="0038598A" w:rsidP="0038598A">
      <w:pPr>
        <w:ind w:right="360"/>
        <w:jc w:val="both"/>
        <w:rPr>
          <w:rFonts w:cs="Arial"/>
        </w:rPr>
      </w:pPr>
    </w:p>
    <w:p w:rsidR="0038598A" w:rsidRDefault="0038598A" w:rsidP="0038598A">
      <w:pPr>
        <w:ind w:right="360"/>
        <w:jc w:val="both"/>
        <w:rPr>
          <w:rFonts w:cs="Arial"/>
        </w:rPr>
      </w:pPr>
      <w:r>
        <w:rPr>
          <w:rFonts w:cs="Arial"/>
        </w:rPr>
        <w:t xml:space="preserve">      </w:t>
      </w: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8F5628" w:rsidRPr="00657417" w:rsidRDefault="008F5628" w:rsidP="008F5628">
      <w:pPr>
        <w:spacing w:after="0" w:line="240" w:lineRule="auto"/>
        <w:ind w:firstLine="360"/>
        <w:jc w:val="both"/>
        <w:rPr>
          <w:rFonts w:ascii="Times New Roman" w:eastAsia="Times New Roman" w:hAnsi="Times New Roman" w:cs="Arial"/>
          <w:sz w:val="24"/>
          <w:szCs w:val="24"/>
        </w:rPr>
      </w:pPr>
    </w:p>
    <w:p w:rsidR="000C0273" w:rsidRPr="000C0273" w:rsidRDefault="000C0273" w:rsidP="000C0273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2A5B" w:rsidRDefault="00952A5B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Pr="000263F6" w:rsidRDefault="000263F6" w:rsidP="000263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p w:rsidR="000263F6" w:rsidRDefault="000263F6" w:rsidP="00267343">
      <w:pPr>
        <w:ind w:left="-567" w:right="-426"/>
      </w:pPr>
    </w:p>
    <w:sectPr w:rsidR="000263F6" w:rsidSect="00275C61">
      <w:pgSz w:w="11906" w:h="16838"/>
      <w:pgMar w:top="567" w:right="566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6A7"/>
    <w:multiLevelType w:val="hybridMultilevel"/>
    <w:tmpl w:val="E9306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75408"/>
    <w:multiLevelType w:val="hybridMultilevel"/>
    <w:tmpl w:val="01D21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412FC"/>
    <w:multiLevelType w:val="hybridMultilevel"/>
    <w:tmpl w:val="07BE6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106B8"/>
    <w:multiLevelType w:val="hybridMultilevel"/>
    <w:tmpl w:val="ECC4D7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9F6E28"/>
    <w:multiLevelType w:val="hybridMultilevel"/>
    <w:tmpl w:val="9878A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96620"/>
    <w:multiLevelType w:val="hybridMultilevel"/>
    <w:tmpl w:val="6A3CE47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85A6EB1"/>
    <w:multiLevelType w:val="multilevel"/>
    <w:tmpl w:val="764E0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09121FF"/>
    <w:multiLevelType w:val="hybridMultilevel"/>
    <w:tmpl w:val="D16824E4"/>
    <w:lvl w:ilvl="0" w:tplc="E4C870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519D41D1"/>
    <w:multiLevelType w:val="hybridMultilevel"/>
    <w:tmpl w:val="CAC223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4765C"/>
    <w:multiLevelType w:val="hybridMultilevel"/>
    <w:tmpl w:val="BCE8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E4461"/>
    <w:multiLevelType w:val="hybridMultilevel"/>
    <w:tmpl w:val="8B049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F3724"/>
    <w:multiLevelType w:val="hybridMultilevel"/>
    <w:tmpl w:val="E4902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B4A52"/>
    <w:multiLevelType w:val="hybridMultilevel"/>
    <w:tmpl w:val="C5FE2246"/>
    <w:lvl w:ilvl="0" w:tplc="35C06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4B626">
      <w:numFmt w:val="none"/>
      <w:lvlText w:val=""/>
      <w:lvlJc w:val="left"/>
      <w:pPr>
        <w:tabs>
          <w:tab w:val="num" w:pos="360"/>
        </w:tabs>
      </w:pPr>
    </w:lvl>
    <w:lvl w:ilvl="2" w:tplc="8104EEC8">
      <w:numFmt w:val="none"/>
      <w:lvlText w:val=""/>
      <w:lvlJc w:val="left"/>
      <w:pPr>
        <w:tabs>
          <w:tab w:val="num" w:pos="360"/>
        </w:tabs>
      </w:pPr>
    </w:lvl>
    <w:lvl w:ilvl="3" w:tplc="F286C2C8">
      <w:numFmt w:val="none"/>
      <w:lvlText w:val=""/>
      <w:lvlJc w:val="left"/>
      <w:pPr>
        <w:tabs>
          <w:tab w:val="num" w:pos="360"/>
        </w:tabs>
      </w:pPr>
    </w:lvl>
    <w:lvl w:ilvl="4" w:tplc="2DF0CD58">
      <w:numFmt w:val="none"/>
      <w:lvlText w:val=""/>
      <w:lvlJc w:val="left"/>
      <w:pPr>
        <w:tabs>
          <w:tab w:val="num" w:pos="360"/>
        </w:tabs>
      </w:pPr>
    </w:lvl>
    <w:lvl w:ilvl="5" w:tplc="5002F43C">
      <w:numFmt w:val="none"/>
      <w:lvlText w:val=""/>
      <w:lvlJc w:val="left"/>
      <w:pPr>
        <w:tabs>
          <w:tab w:val="num" w:pos="360"/>
        </w:tabs>
      </w:pPr>
    </w:lvl>
    <w:lvl w:ilvl="6" w:tplc="59080102">
      <w:numFmt w:val="none"/>
      <w:lvlText w:val=""/>
      <w:lvlJc w:val="left"/>
      <w:pPr>
        <w:tabs>
          <w:tab w:val="num" w:pos="360"/>
        </w:tabs>
      </w:pPr>
    </w:lvl>
    <w:lvl w:ilvl="7" w:tplc="E9BEDAAC">
      <w:numFmt w:val="none"/>
      <w:lvlText w:val=""/>
      <w:lvlJc w:val="left"/>
      <w:pPr>
        <w:tabs>
          <w:tab w:val="num" w:pos="360"/>
        </w:tabs>
      </w:pPr>
    </w:lvl>
    <w:lvl w:ilvl="8" w:tplc="9BC0B34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611942BF"/>
    <w:multiLevelType w:val="hybridMultilevel"/>
    <w:tmpl w:val="BAC25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460E"/>
    <w:multiLevelType w:val="multilevel"/>
    <w:tmpl w:val="97B0E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63679"/>
    <w:multiLevelType w:val="hybridMultilevel"/>
    <w:tmpl w:val="E66A0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619FF"/>
    <w:multiLevelType w:val="hybridMultilevel"/>
    <w:tmpl w:val="A51E2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7FAE"/>
    <w:multiLevelType w:val="hybridMultilevel"/>
    <w:tmpl w:val="F6D28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F7A1D"/>
    <w:multiLevelType w:val="hybridMultilevel"/>
    <w:tmpl w:val="1A9C5D2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F425BC"/>
    <w:multiLevelType w:val="hybridMultilevel"/>
    <w:tmpl w:val="98DE0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14"/>
  </w:num>
  <w:num w:numId="6">
    <w:abstractNumId w:val="19"/>
  </w:num>
  <w:num w:numId="7">
    <w:abstractNumId w:val="6"/>
  </w:num>
  <w:num w:numId="8">
    <w:abstractNumId w:val="0"/>
  </w:num>
  <w:num w:numId="9">
    <w:abstractNumId w:val="18"/>
  </w:num>
  <w:num w:numId="10">
    <w:abstractNumId w:val="4"/>
  </w:num>
  <w:num w:numId="11">
    <w:abstractNumId w:val="8"/>
  </w:num>
  <w:num w:numId="12">
    <w:abstractNumId w:val="16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17"/>
  </w:num>
  <w:num w:numId="19">
    <w:abstractNumId w:val="2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7343"/>
    <w:rsid w:val="00005AC1"/>
    <w:rsid w:val="000134C3"/>
    <w:rsid w:val="000263F6"/>
    <w:rsid w:val="00037FBE"/>
    <w:rsid w:val="00044BAD"/>
    <w:rsid w:val="000643A9"/>
    <w:rsid w:val="00097176"/>
    <w:rsid w:val="000B79B9"/>
    <w:rsid w:val="000C0273"/>
    <w:rsid w:val="000F053C"/>
    <w:rsid w:val="00117A1D"/>
    <w:rsid w:val="001200EB"/>
    <w:rsid w:val="0012559C"/>
    <w:rsid w:val="00151CB9"/>
    <w:rsid w:val="00157202"/>
    <w:rsid w:val="001A19DD"/>
    <w:rsid w:val="001A4087"/>
    <w:rsid w:val="001D74AE"/>
    <w:rsid w:val="001E0CF5"/>
    <w:rsid w:val="001E4759"/>
    <w:rsid w:val="001E7D0C"/>
    <w:rsid w:val="00203A32"/>
    <w:rsid w:val="0021465E"/>
    <w:rsid w:val="0024553F"/>
    <w:rsid w:val="00262B90"/>
    <w:rsid w:val="00267343"/>
    <w:rsid w:val="00275C61"/>
    <w:rsid w:val="002A52E5"/>
    <w:rsid w:val="002B75E4"/>
    <w:rsid w:val="002E21E6"/>
    <w:rsid w:val="002F1B60"/>
    <w:rsid w:val="00330E31"/>
    <w:rsid w:val="00350B39"/>
    <w:rsid w:val="00381468"/>
    <w:rsid w:val="00382FFB"/>
    <w:rsid w:val="0038598A"/>
    <w:rsid w:val="003D3B6A"/>
    <w:rsid w:val="003E2449"/>
    <w:rsid w:val="0040513E"/>
    <w:rsid w:val="00405A46"/>
    <w:rsid w:val="00405FE5"/>
    <w:rsid w:val="00422B8D"/>
    <w:rsid w:val="00423632"/>
    <w:rsid w:val="0043796D"/>
    <w:rsid w:val="00441E91"/>
    <w:rsid w:val="00447EDA"/>
    <w:rsid w:val="00451C68"/>
    <w:rsid w:val="004532CF"/>
    <w:rsid w:val="00471C50"/>
    <w:rsid w:val="00477799"/>
    <w:rsid w:val="004B1B93"/>
    <w:rsid w:val="004B44F7"/>
    <w:rsid w:val="004C64CB"/>
    <w:rsid w:val="004D6329"/>
    <w:rsid w:val="004F3E8A"/>
    <w:rsid w:val="0055101A"/>
    <w:rsid w:val="005526CE"/>
    <w:rsid w:val="00560012"/>
    <w:rsid w:val="00564B00"/>
    <w:rsid w:val="00572624"/>
    <w:rsid w:val="005A6BC0"/>
    <w:rsid w:val="005E1B58"/>
    <w:rsid w:val="005E4ACA"/>
    <w:rsid w:val="00606A5B"/>
    <w:rsid w:val="00614E4E"/>
    <w:rsid w:val="00624E54"/>
    <w:rsid w:val="0064717C"/>
    <w:rsid w:val="00667D3D"/>
    <w:rsid w:val="006A08E7"/>
    <w:rsid w:val="006B423D"/>
    <w:rsid w:val="006D026E"/>
    <w:rsid w:val="006F37C6"/>
    <w:rsid w:val="006F7AF4"/>
    <w:rsid w:val="00773045"/>
    <w:rsid w:val="007855E3"/>
    <w:rsid w:val="007A1F7A"/>
    <w:rsid w:val="007A24CE"/>
    <w:rsid w:val="007A719E"/>
    <w:rsid w:val="007B1763"/>
    <w:rsid w:val="007B3646"/>
    <w:rsid w:val="007D0134"/>
    <w:rsid w:val="007E74A6"/>
    <w:rsid w:val="007F4F33"/>
    <w:rsid w:val="00840C1D"/>
    <w:rsid w:val="008630C4"/>
    <w:rsid w:val="00873D10"/>
    <w:rsid w:val="00892958"/>
    <w:rsid w:val="008B0C81"/>
    <w:rsid w:val="008B150A"/>
    <w:rsid w:val="008C5A4E"/>
    <w:rsid w:val="008E306F"/>
    <w:rsid w:val="008F5628"/>
    <w:rsid w:val="00921CEE"/>
    <w:rsid w:val="00925D65"/>
    <w:rsid w:val="00925F0E"/>
    <w:rsid w:val="00946E15"/>
    <w:rsid w:val="00952A5B"/>
    <w:rsid w:val="00953421"/>
    <w:rsid w:val="00960645"/>
    <w:rsid w:val="00981C14"/>
    <w:rsid w:val="00984494"/>
    <w:rsid w:val="009A6CEE"/>
    <w:rsid w:val="009B3EEA"/>
    <w:rsid w:val="009B3F56"/>
    <w:rsid w:val="009C18BC"/>
    <w:rsid w:val="009D0DB6"/>
    <w:rsid w:val="009D6369"/>
    <w:rsid w:val="00A04764"/>
    <w:rsid w:val="00A121D6"/>
    <w:rsid w:val="00A23233"/>
    <w:rsid w:val="00A82947"/>
    <w:rsid w:val="00A97375"/>
    <w:rsid w:val="00AD001A"/>
    <w:rsid w:val="00AE5F28"/>
    <w:rsid w:val="00AF35E2"/>
    <w:rsid w:val="00B4217E"/>
    <w:rsid w:val="00B51F95"/>
    <w:rsid w:val="00B5636C"/>
    <w:rsid w:val="00B61DA7"/>
    <w:rsid w:val="00BA4F1B"/>
    <w:rsid w:val="00C12455"/>
    <w:rsid w:val="00C12464"/>
    <w:rsid w:val="00C238FC"/>
    <w:rsid w:val="00C2688C"/>
    <w:rsid w:val="00C74A42"/>
    <w:rsid w:val="00C93857"/>
    <w:rsid w:val="00CC6D46"/>
    <w:rsid w:val="00CD0177"/>
    <w:rsid w:val="00CD3B99"/>
    <w:rsid w:val="00CE3BE4"/>
    <w:rsid w:val="00D0030F"/>
    <w:rsid w:val="00D165DA"/>
    <w:rsid w:val="00D21420"/>
    <w:rsid w:val="00D25E0F"/>
    <w:rsid w:val="00D310F9"/>
    <w:rsid w:val="00D53530"/>
    <w:rsid w:val="00D60765"/>
    <w:rsid w:val="00D71462"/>
    <w:rsid w:val="00D9051E"/>
    <w:rsid w:val="00DA49EC"/>
    <w:rsid w:val="00DD3934"/>
    <w:rsid w:val="00E60A96"/>
    <w:rsid w:val="00E658BA"/>
    <w:rsid w:val="00EC6F53"/>
    <w:rsid w:val="00EF6667"/>
    <w:rsid w:val="00F05F93"/>
    <w:rsid w:val="00F06C32"/>
    <w:rsid w:val="00F23D69"/>
    <w:rsid w:val="00F51768"/>
    <w:rsid w:val="00F60C67"/>
    <w:rsid w:val="00F87714"/>
    <w:rsid w:val="00FB6773"/>
    <w:rsid w:val="00FC4E37"/>
    <w:rsid w:val="00FE357E"/>
    <w:rsid w:val="00FF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0B4BA"/>
  <w15:docId w15:val="{8EFA2B36-5D88-4BD5-9A08-C74C95DF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7C6"/>
    <w:pPr>
      <w:ind w:left="720"/>
      <w:contextualSpacing/>
    </w:pPr>
  </w:style>
  <w:style w:type="paragraph" w:customStyle="1" w:styleId="Default">
    <w:name w:val="Default"/>
    <w:rsid w:val="00D214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D00D-EE5B-4F1C-A7D3-5D472364C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8</Pages>
  <Words>2479</Words>
  <Characters>14132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145</cp:revision>
  <cp:lastPrinted>2024-04-10T06:40:00Z</cp:lastPrinted>
  <dcterms:created xsi:type="dcterms:W3CDTF">2018-01-18T05:51:00Z</dcterms:created>
  <dcterms:modified xsi:type="dcterms:W3CDTF">2024-12-27T07:52:00Z</dcterms:modified>
</cp:coreProperties>
</file>